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FB8" w:rsidRPr="00D87FB8" w:rsidRDefault="00D87FB8" w:rsidP="00D87FB8">
      <w:pPr>
        <w:spacing w:after="0"/>
        <w:jc w:val="center"/>
        <w:rPr>
          <w:rFonts w:ascii="Times New Roman" w:hAnsi="Times New Roman" w:cs="Times New Roman"/>
          <w:b/>
          <w:lang w:val="en-US"/>
        </w:rPr>
      </w:pPr>
      <w:r w:rsidRPr="00D87FB8">
        <w:rPr>
          <w:rFonts w:ascii="Times New Roman" w:hAnsi="Times New Roman" w:cs="Times New Roman"/>
          <w:b/>
          <w:lang w:val="en-US"/>
        </w:rPr>
        <w:t xml:space="preserve">Verbal approximation in </w:t>
      </w:r>
      <w:proofErr w:type="spellStart"/>
      <w:r w:rsidRPr="00D87FB8">
        <w:rPr>
          <w:rFonts w:ascii="Times New Roman" w:hAnsi="Times New Roman" w:cs="Times New Roman"/>
          <w:b/>
          <w:lang w:val="en-US"/>
        </w:rPr>
        <w:t>Guadeloupean</w:t>
      </w:r>
      <w:proofErr w:type="spellEnd"/>
      <w:r w:rsidRPr="00D87FB8">
        <w:rPr>
          <w:rFonts w:ascii="Times New Roman" w:hAnsi="Times New Roman" w:cs="Times New Roman"/>
          <w:b/>
          <w:lang w:val="en-US"/>
        </w:rPr>
        <w:t xml:space="preserve"> Creole</w:t>
      </w:r>
    </w:p>
    <w:p w:rsidR="00D87FB8" w:rsidRDefault="00D87FB8" w:rsidP="008323F1">
      <w:pPr>
        <w:spacing w:after="0"/>
        <w:rPr>
          <w:rFonts w:ascii="Times New Roman" w:hAnsi="Times New Roman" w:cs="Times New Roman"/>
          <w:lang w:val="en-US"/>
        </w:rPr>
      </w:pPr>
    </w:p>
    <w:p w:rsidR="00694B70" w:rsidRDefault="008323F1" w:rsidP="004961E6">
      <w:pPr>
        <w:spacing w:after="0"/>
        <w:jc w:val="both"/>
        <w:rPr>
          <w:rFonts w:ascii="Times New Roman" w:hAnsi="Times New Roman" w:cs="Times New Roman"/>
          <w:lang w:val="en-US"/>
        </w:rPr>
      </w:pPr>
      <w:r w:rsidRPr="00D87FB8">
        <w:rPr>
          <w:rFonts w:ascii="Times New Roman" w:hAnsi="Times New Roman" w:cs="Times New Roman"/>
          <w:lang w:val="en-US"/>
        </w:rPr>
        <w:t>The proximative</w:t>
      </w:r>
      <w:r w:rsidR="00BB42F9">
        <w:rPr>
          <w:rFonts w:ascii="Times New Roman" w:hAnsi="Times New Roman" w:cs="Times New Roman"/>
          <w:lang w:val="en-US"/>
        </w:rPr>
        <w:t xml:space="preserve"> (under the label ‘prospective’)</w:t>
      </w:r>
      <w:r w:rsidR="004961E6">
        <w:rPr>
          <w:rFonts w:ascii="Times New Roman" w:hAnsi="Times New Roman" w:cs="Times New Roman"/>
          <w:lang w:val="en-US"/>
        </w:rPr>
        <w:t xml:space="preserve">, as a category denoting an action </w:t>
      </w:r>
      <w:r w:rsidR="003F3F3E">
        <w:rPr>
          <w:rFonts w:ascii="Times New Roman" w:hAnsi="Times New Roman" w:cs="Times New Roman"/>
          <w:lang w:val="en-US"/>
        </w:rPr>
        <w:t>that is/</w:t>
      </w:r>
      <w:r w:rsidR="004961E6">
        <w:rPr>
          <w:rFonts w:ascii="Times New Roman" w:hAnsi="Times New Roman" w:cs="Times New Roman"/>
          <w:lang w:val="en-US"/>
        </w:rPr>
        <w:t>was about to occur,</w:t>
      </w:r>
      <w:r w:rsidRPr="00D87FB8">
        <w:rPr>
          <w:rFonts w:ascii="Times New Roman" w:hAnsi="Times New Roman" w:cs="Times New Roman"/>
          <w:lang w:val="en-US"/>
        </w:rPr>
        <w:t xml:space="preserve"> </w:t>
      </w:r>
      <w:r w:rsidR="00BB42F9">
        <w:rPr>
          <w:rFonts w:ascii="Times New Roman" w:hAnsi="Times New Roman" w:cs="Times New Roman"/>
          <w:lang w:val="en-US"/>
        </w:rPr>
        <w:t xml:space="preserve">was </w:t>
      </w:r>
      <w:r w:rsidR="00D874E5">
        <w:rPr>
          <w:rFonts w:ascii="Times New Roman" w:hAnsi="Times New Roman" w:cs="Times New Roman"/>
          <w:lang w:val="en-US"/>
        </w:rPr>
        <w:t>defined</w:t>
      </w:r>
      <w:r w:rsidRPr="00D87FB8">
        <w:rPr>
          <w:rFonts w:ascii="Times New Roman" w:hAnsi="Times New Roman" w:cs="Times New Roman"/>
          <w:lang w:val="en-US"/>
        </w:rPr>
        <w:t xml:space="preserve"> </w:t>
      </w:r>
      <w:r w:rsidR="00BB42F9">
        <w:rPr>
          <w:rFonts w:ascii="Times New Roman" w:hAnsi="Times New Roman" w:cs="Times New Roman"/>
          <w:lang w:val="en-US"/>
        </w:rPr>
        <w:t xml:space="preserve">by </w:t>
      </w:r>
      <w:proofErr w:type="spellStart"/>
      <w:r w:rsidR="00BB42F9">
        <w:rPr>
          <w:rFonts w:ascii="Times New Roman" w:hAnsi="Times New Roman" w:cs="Times New Roman"/>
          <w:lang w:val="en-US"/>
        </w:rPr>
        <w:t>Comrie</w:t>
      </w:r>
      <w:proofErr w:type="spellEnd"/>
      <w:r w:rsidR="00BB42F9">
        <w:rPr>
          <w:rFonts w:ascii="Times New Roman" w:hAnsi="Times New Roman" w:cs="Times New Roman"/>
          <w:lang w:val="en-US"/>
        </w:rPr>
        <w:t xml:space="preserve"> </w:t>
      </w:r>
      <w:r w:rsidR="00D874E5">
        <w:rPr>
          <w:rFonts w:ascii="Times New Roman" w:hAnsi="Times New Roman" w:cs="Times New Roman"/>
        </w:rPr>
        <w:fldChar w:fldCharType="begin" w:fldLock="1"/>
      </w:r>
      <w:r w:rsidR="00B35384">
        <w:rPr>
          <w:rFonts w:ascii="Times New Roman" w:hAnsi="Times New Roman" w:cs="Times New Roman"/>
          <w:lang w:val="en-US"/>
        </w:rPr>
        <w:instrText>ADDIN CSL_CITATION { "citationItems" : [ { "id" : "ITEM-1", "itemData" : { "author" : [ { "dropping-particle" : "", "family" : "Comrie", "given" : "Bernard", "non-dropping-particle" : "", "parse-names" : false, "suffix" : "" } ], "collection-title" : "Cambridge Textbooks in Linguistics", "id" : "ITEM-1", "issued" : { "date-parts" : [ [ "1976" ] ] }, "publisher" : "Cambridge University Press", "publisher-place" : "Cambridge", "title" : "Aspect: an introduction to the study of verbal aspect and related problems", "type" : "book" }, "locator" : " 64", "uris" : [ "http://www.mendeley.com/documents/?uuid=ad50aff7-80cb-4035-9c8d-17fa07ee22ea" ] } ], "mendeley" : { "formattedCitation" : "(Comrie 1976: 64)", "plainTextFormattedCitation" : "(Comrie 1976: 64)", "previouslyFormattedCitation" : "(Comrie 1976: 64)" }, "properties" : { "noteIndex" : 0 }, "schema" : "https://github.com/citation-style-language/schema/raw/master/csl-citation.json" }</w:instrText>
      </w:r>
      <w:r w:rsidR="00D874E5">
        <w:rPr>
          <w:rFonts w:ascii="Times New Roman" w:hAnsi="Times New Roman" w:cs="Times New Roman"/>
        </w:rPr>
        <w:fldChar w:fldCharType="separate"/>
      </w:r>
      <w:r w:rsidR="00D874E5" w:rsidRPr="00D874E5">
        <w:rPr>
          <w:rFonts w:ascii="Times New Roman" w:hAnsi="Times New Roman" w:cs="Times New Roman"/>
          <w:noProof/>
          <w:lang w:val="en-US"/>
        </w:rPr>
        <w:t>(Comrie 1976: 64)</w:t>
      </w:r>
      <w:r w:rsidR="00D874E5">
        <w:rPr>
          <w:rFonts w:ascii="Times New Roman" w:hAnsi="Times New Roman" w:cs="Times New Roman"/>
        </w:rPr>
        <w:fldChar w:fldCharType="end"/>
      </w:r>
      <w:r w:rsidR="00D874E5" w:rsidRPr="00D874E5">
        <w:rPr>
          <w:rFonts w:ascii="Times New Roman" w:hAnsi="Times New Roman" w:cs="Times New Roman"/>
          <w:lang w:val="en-US"/>
        </w:rPr>
        <w:t xml:space="preserve"> </w:t>
      </w:r>
      <w:r w:rsidR="004624C0">
        <w:rPr>
          <w:rFonts w:ascii="Times New Roman" w:hAnsi="Times New Roman" w:cs="Times New Roman"/>
          <w:lang w:val="en-US"/>
        </w:rPr>
        <w:t xml:space="preserve">but only recently has it been </w:t>
      </w:r>
      <w:r w:rsidR="00D874E5">
        <w:rPr>
          <w:rFonts w:ascii="Times New Roman" w:hAnsi="Times New Roman" w:cs="Times New Roman"/>
          <w:lang w:val="en-US"/>
        </w:rPr>
        <w:t xml:space="preserve">introduced </w:t>
      </w:r>
      <w:r w:rsidRPr="00D87FB8">
        <w:rPr>
          <w:rFonts w:ascii="Times New Roman" w:hAnsi="Times New Roman" w:cs="Times New Roman"/>
          <w:lang w:val="en-US"/>
        </w:rPr>
        <w:t xml:space="preserve">as </w:t>
      </w:r>
      <w:r w:rsidR="00BB42F9">
        <w:rPr>
          <w:rFonts w:ascii="Times New Roman" w:hAnsi="Times New Roman" w:cs="Times New Roman"/>
          <w:lang w:val="en-US"/>
        </w:rPr>
        <w:t xml:space="preserve">a </w:t>
      </w:r>
      <w:r w:rsidR="00D874E5">
        <w:rPr>
          <w:rFonts w:ascii="Times New Roman" w:hAnsi="Times New Roman" w:cs="Times New Roman"/>
          <w:lang w:val="en-US"/>
        </w:rPr>
        <w:t xml:space="preserve">typologically relevant </w:t>
      </w:r>
      <w:r w:rsidR="00BB42F9">
        <w:rPr>
          <w:rFonts w:ascii="Times New Roman" w:hAnsi="Times New Roman" w:cs="Times New Roman"/>
          <w:lang w:val="en-US"/>
        </w:rPr>
        <w:t xml:space="preserve">gram </w:t>
      </w:r>
      <w:r w:rsidR="00B35384">
        <w:rPr>
          <w:rFonts w:ascii="Times New Roman" w:hAnsi="Times New Roman" w:cs="Times New Roman"/>
          <w:lang w:val="en-US"/>
        </w:rPr>
        <w:fldChar w:fldCharType="begin" w:fldLock="1"/>
      </w:r>
      <w:r w:rsidR="004961E6">
        <w:rPr>
          <w:rFonts w:ascii="Times New Roman" w:hAnsi="Times New Roman" w:cs="Times New Roman"/>
          <w:lang w:val="en-US"/>
        </w:rPr>
        <w:instrText>ADDIN CSL_CITATION { "citationItems" : [ { "id" : "ITEM-1", "itemData" : { "ISSN" : "0378-4177", "abstract" : "Recent studies in grammaticalization suggest that the development of grammatical categories is the result of an interaction between cognitive and pragmatic operations, and that this development may lead to the rise of continuous linguistic structures which have been referred to as grammaticalization chains (Heine, Claudi &amp; H\u00fcnnemeyer 1991a; Craig 1991; Heine 1991). In the present paper it is argued that grammaticalization chains are linguistic categories having the form of a specific type of family resemblance structure. An example from Charnus, a Maa dialect of the Nilo-Saharan family, is presented to illustrate the nature of grammaticalization chains.", "author" : [ { "dropping-particle" : "", "family" : "Heine", "given" : "Bernd", "non-dropping-particle" : "", "parse-names" : false, "suffix" : "" } ], "container-title" : "Studies in Language", "id" : "ITEM-1", "issue" : "2", "issued" : { "date-parts" : [ [ "1992" ] ] }, "page" : "335-368", "title" : "Grammaticalization chains", "type" : "article-journal", "volume" : "16" }, "uris" : [ "http://www.mendeley.com/documents/?uuid=4dde189d-a600-4dcd-ae4a-ecbfae544e9c" ] }, { "id" : "ITEM-2", "itemData" : { "author" : [ { "dropping-particle" : "", "family" : "Heine", "given" : "Bernd", "non-dropping-particle" : "", "parse-names" : false, "suffix" : "" } ], "container-title" : "Proceedings of the Twentieth Annual Meeting of the Berkeley Linguistics Society: Special Session on Historical Issues in African Linguistics", "id" : "ITEM-2", "issue" : "2", "issued" : { "date-parts" : [ [ "1994" ] ] }, "page" : "35\u201346", "title" : "On the genesis of aspect in African languages: the proximative", "type" : "article-journal", "volume" : "20" }, "suppress-author" : 1, "uris" : [ "http://www.mendeley.com/documents/?uuid=aed1d78b-0067-473a-ac12-d6453c9c3154" ] } ], "mendeley" : { "formattedCitation" : "(Heine 1992; 1994)", "plainTextFormattedCitation" : "(Heine 1992; 1994)", "previouslyFormattedCitation" : "(Heine 1992; 1994)" }, "properties" : { "noteIndex" : 0 }, "schema" : "https://github.com/citation-style-language/schema/raw/master/csl-citation.json" }</w:instrText>
      </w:r>
      <w:r w:rsidR="00B35384">
        <w:rPr>
          <w:rFonts w:ascii="Times New Roman" w:hAnsi="Times New Roman" w:cs="Times New Roman"/>
          <w:lang w:val="en-US"/>
        </w:rPr>
        <w:fldChar w:fldCharType="separate"/>
      </w:r>
      <w:r w:rsidR="00B35384" w:rsidRPr="00B35384">
        <w:rPr>
          <w:rFonts w:ascii="Times New Roman" w:hAnsi="Times New Roman" w:cs="Times New Roman"/>
          <w:noProof/>
          <w:lang w:val="en-US"/>
        </w:rPr>
        <w:t>(Heine 1992; 1994)</w:t>
      </w:r>
      <w:r w:rsidR="00B35384">
        <w:rPr>
          <w:rFonts w:ascii="Times New Roman" w:hAnsi="Times New Roman" w:cs="Times New Roman"/>
          <w:lang w:val="en-US"/>
        </w:rPr>
        <w:fldChar w:fldCharType="end"/>
      </w:r>
      <w:r w:rsidR="004961E6">
        <w:rPr>
          <w:rFonts w:ascii="Times New Roman" w:hAnsi="Times New Roman" w:cs="Times New Roman"/>
          <w:lang w:val="en-US"/>
        </w:rPr>
        <w:t xml:space="preserve">. In turn, </w:t>
      </w:r>
      <w:proofErr w:type="spellStart"/>
      <w:r w:rsidR="004961E6">
        <w:rPr>
          <w:rFonts w:ascii="Times New Roman" w:hAnsi="Times New Roman" w:cs="Times New Roman"/>
          <w:lang w:val="en-US"/>
        </w:rPr>
        <w:t>Kuteva</w:t>
      </w:r>
      <w:proofErr w:type="spellEnd"/>
      <w:r w:rsidR="004961E6">
        <w:rPr>
          <w:rFonts w:ascii="Times New Roman" w:hAnsi="Times New Roman" w:cs="Times New Roman"/>
          <w:lang w:val="en-US"/>
        </w:rPr>
        <w:t xml:space="preserve"> </w:t>
      </w:r>
      <w:r w:rsidR="004961E6">
        <w:rPr>
          <w:rFonts w:ascii="Times New Roman" w:hAnsi="Times New Roman" w:cs="Times New Roman"/>
          <w:lang w:val="en-US"/>
        </w:rPr>
        <w:fldChar w:fldCharType="begin" w:fldLock="1"/>
      </w:r>
      <w:r w:rsidR="00064DAB">
        <w:rPr>
          <w:rFonts w:ascii="Times New Roman" w:hAnsi="Times New Roman" w:cs="Times New Roman"/>
          <w:lang w:val="en-US"/>
        </w:rPr>
        <w:instrText>ADDIN CSL_CITATION { "citationItems" : [ { "id" : "ITEM-1", "itemData" : { "ISSN" : "0378-4177", "author" : [ { "dropping-particle" : "", "family" : "Kuteva", "given" : "Tania", "non-dropping-particle" : "", "parse-names" : false, "suffix" : "" } ], "container-title" : "Studies in Language", "id" : "ITEM-1", "issue" : "1", "issued" : { "date-parts" : [ [ "1998" ] ] }, "page" : "113\u2013160", "title" : "On identifying an evasive gram: Action Narrowly Averted", "type" : "article-journal", "volume" : "22" }, "suppress-author" : 1, "uris" : [ "http://www.mendeley.com/documents/?uuid=3caf1007-58c8-4fa0-9e49-aab8c0bc61ef" ] }, { "id" : "ITEM-2", "itemData" : { "author" : [ { "dropping-particle" : "", "family" : "Kuteva", "given" : "Tania", "non-dropping-particle" : "", "parse-names" : false, "suffix" : "" } ], "id" : "ITEM-2", "issued" : { "date-parts" : [ [ "2001" ] ] }, "publisher" : "Oxford University Press", "title" : "Auxiliation: An enquiry into the nature of grammaticalization", "type" : "book" }, "suppress-author" : 1, "uris" : [ "http://www.mendeley.com/documents/?uuid=45289ed7-33f1-4556-a78e-bdb8df6554d6" ] } ], "mendeley" : { "formattedCitation" : "(1998; 2001)", "plainTextFormattedCitation" : "(1998; 2001)", "previouslyFormattedCitation" : "(1998; 2001)" }, "properties" : { "noteIndex" : 0 }, "schema" : "https://github.com/citation-style-language/schema/raw/master/csl-citation.json" }</w:instrText>
      </w:r>
      <w:r w:rsidR="004961E6">
        <w:rPr>
          <w:rFonts w:ascii="Times New Roman" w:hAnsi="Times New Roman" w:cs="Times New Roman"/>
          <w:lang w:val="en-US"/>
        </w:rPr>
        <w:fldChar w:fldCharType="separate"/>
      </w:r>
      <w:r w:rsidR="004961E6" w:rsidRPr="004961E6">
        <w:rPr>
          <w:rFonts w:ascii="Times New Roman" w:hAnsi="Times New Roman" w:cs="Times New Roman"/>
          <w:noProof/>
          <w:lang w:val="en-US"/>
        </w:rPr>
        <w:t>(1998; 2001)</w:t>
      </w:r>
      <w:r w:rsidR="004961E6">
        <w:rPr>
          <w:rFonts w:ascii="Times New Roman" w:hAnsi="Times New Roman" w:cs="Times New Roman"/>
          <w:lang w:val="en-US"/>
        </w:rPr>
        <w:fldChar w:fldCharType="end"/>
      </w:r>
      <w:r w:rsidR="004961E6">
        <w:rPr>
          <w:rFonts w:ascii="Times New Roman" w:hAnsi="Times New Roman" w:cs="Times New Roman"/>
          <w:lang w:val="en-US"/>
        </w:rPr>
        <w:t xml:space="preserve"> showed that the proximative (</w:t>
      </w:r>
      <w:r w:rsidR="00D67AA2">
        <w:rPr>
          <w:rFonts w:ascii="Times New Roman" w:hAnsi="Times New Roman" w:cs="Times New Roman"/>
          <w:lang w:val="en-US"/>
        </w:rPr>
        <w:t>‘X was/is on the verge of V-</w:t>
      </w:r>
      <w:proofErr w:type="spellStart"/>
      <w:r w:rsidR="00D67AA2">
        <w:rPr>
          <w:rFonts w:ascii="Times New Roman" w:hAnsi="Times New Roman" w:cs="Times New Roman"/>
          <w:lang w:val="en-US"/>
        </w:rPr>
        <w:t>ing</w:t>
      </w:r>
      <w:proofErr w:type="spellEnd"/>
      <w:r w:rsidR="00D67AA2">
        <w:rPr>
          <w:rFonts w:ascii="Times New Roman" w:hAnsi="Times New Roman" w:cs="Times New Roman"/>
          <w:lang w:val="en-US"/>
        </w:rPr>
        <w:t>’</w:t>
      </w:r>
      <w:r w:rsidR="004961E6">
        <w:rPr>
          <w:rFonts w:ascii="Times New Roman" w:hAnsi="Times New Roman" w:cs="Times New Roman"/>
          <w:lang w:val="en-US"/>
        </w:rPr>
        <w:t>)</w:t>
      </w:r>
      <w:r w:rsidR="00D67AA2">
        <w:rPr>
          <w:rFonts w:ascii="Times New Roman" w:hAnsi="Times New Roman" w:cs="Times New Roman"/>
          <w:lang w:val="en-US"/>
        </w:rPr>
        <w:t xml:space="preserve"> should not be confused with another category, the avertive (‘X was on the verge of V</w:t>
      </w:r>
      <w:r w:rsidR="00F243EE">
        <w:rPr>
          <w:rFonts w:ascii="Times New Roman" w:hAnsi="Times New Roman" w:cs="Times New Roman"/>
          <w:lang w:val="en-US"/>
        </w:rPr>
        <w:noBreakHyphen/>
      </w:r>
      <w:proofErr w:type="spellStart"/>
      <w:r w:rsidR="00D67AA2">
        <w:rPr>
          <w:rFonts w:ascii="Times New Roman" w:hAnsi="Times New Roman" w:cs="Times New Roman"/>
          <w:lang w:val="en-US"/>
        </w:rPr>
        <w:t>ing</w:t>
      </w:r>
      <w:proofErr w:type="spellEnd"/>
      <w:r w:rsidR="00D67AA2">
        <w:rPr>
          <w:rFonts w:ascii="Times New Roman" w:hAnsi="Times New Roman" w:cs="Times New Roman"/>
          <w:lang w:val="en-US"/>
        </w:rPr>
        <w:t xml:space="preserve"> but didn’t V’).</w:t>
      </w:r>
      <w:r w:rsidR="00362E01">
        <w:rPr>
          <w:rFonts w:ascii="Times New Roman" w:hAnsi="Times New Roman" w:cs="Times New Roman"/>
          <w:lang w:val="en-US"/>
        </w:rPr>
        <w:t xml:space="preserve"> </w:t>
      </w:r>
      <w:r w:rsidR="00C834CD">
        <w:rPr>
          <w:rFonts w:ascii="Times New Roman" w:hAnsi="Times New Roman" w:cs="Times New Roman"/>
          <w:lang w:val="en-US"/>
        </w:rPr>
        <w:t xml:space="preserve">Both categories are still understudied. </w:t>
      </w:r>
      <w:r w:rsidR="00362E01">
        <w:rPr>
          <w:rFonts w:ascii="Times New Roman" w:hAnsi="Times New Roman" w:cs="Times New Roman"/>
          <w:lang w:val="en-US"/>
        </w:rPr>
        <w:t>Another closely related semantic function that receives little attention in typological studies is what we call ‘partial completion’ (‘X almost finished V-</w:t>
      </w:r>
      <w:proofErr w:type="spellStart"/>
      <w:r w:rsidR="00362E01">
        <w:rPr>
          <w:rFonts w:ascii="Times New Roman" w:hAnsi="Times New Roman" w:cs="Times New Roman"/>
          <w:lang w:val="en-US"/>
        </w:rPr>
        <w:t>ing</w:t>
      </w:r>
      <w:proofErr w:type="spellEnd"/>
      <w:r w:rsidR="00362E01">
        <w:rPr>
          <w:rFonts w:ascii="Times New Roman" w:hAnsi="Times New Roman" w:cs="Times New Roman"/>
          <w:lang w:val="en-US"/>
        </w:rPr>
        <w:t>’).</w:t>
      </w:r>
    </w:p>
    <w:p w:rsidR="00C670E5" w:rsidRDefault="00362E01" w:rsidP="00362E01">
      <w:pPr>
        <w:spacing w:after="0"/>
        <w:ind w:firstLine="567"/>
        <w:jc w:val="both"/>
        <w:rPr>
          <w:rFonts w:ascii="Times New Roman" w:hAnsi="Times New Roman" w:cs="Times New Roman"/>
          <w:lang w:val="en-US"/>
        </w:rPr>
      </w:pPr>
      <w:r>
        <w:rPr>
          <w:rFonts w:ascii="Times New Roman" w:hAnsi="Times New Roman" w:cs="Times New Roman"/>
          <w:lang w:val="en-US"/>
        </w:rPr>
        <w:t xml:space="preserve">In the present paper, we discuss how these three categories are encoded in </w:t>
      </w:r>
      <w:proofErr w:type="spellStart"/>
      <w:r>
        <w:rPr>
          <w:rFonts w:ascii="Times New Roman" w:hAnsi="Times New Roman" w:cs="Times New Roman"/>
          <w:lang w:val="en-US"/>
        </w:rPr>
        <w:t>Guadeloupean</w:t>
      </w:r>
      <w:proofErr w:type="spellEnd"/>
      <w:r>
        <w:rPr>
          <w:rFonts w:ascii="Times New Roman" w:hAnsi="Times New Roman" w:cs="Times New Roman"/>
          <w:lang w:val="en-US"/>
        </w:rPr>
        <w:t xml:space="preserve"> Creole.</w:t>
      </w:r>
      <w:r w:rsidR="00B9500A">
        <w:rPr>
          <w:rFonts w:ascii="Times New Roman" w:hAnsi="Times New Roman" w:cs="Times New Roman"/>
          <w:lang w:val="en-US"/>
        </w:rPr>
        <w:t xml:space="preserve"> </w:t>
      </w:r>
      <w:r w:rsidR="002A35FC">
        <w:rPr>
          <w:rFonts w:ascii="Times New Roman" w:hAnsi="Times New Roman" w:cs="Times New Roman"/>
          <w:lang w:val="en-US"/>
        </w:rPr>
        <w:t>In this language, the imperfective, past and future are encoded, respectively, by the</w:t>
      </w:r>
      <w:r w:rsidR="002A35FC" w:rsidRPr="002A35FC">
        <w:rPr>
          <w:rFonts w:ascii="Times New Roman" w:hAnsi="Times New Roman" w:cs="Times New Roman"/>
          <w:lang w:val="en-US"/>
        </w:rPr>
        <w:t xml:space="preserve"> preverbal </w:t>
      </w:r>
      <w:r w:rsidR="002A35FC">
        <w:rPr>
          <w:rFonts w:ascii="Times New Roman" w:hAnsi="Times New Roman" w:cs="Times New Roman"/>
          <w:lang w:val="en-US"/>
        </w:rPr>
        <w:t>markers</w:t>
      </w:r>
      <w:r w:rsidR="002A35FC" w:rsidRPr="002A35FC">
        <w:rPr>
          <w:rFonts w:ascii="Times New Roman" w:hAnsi="Times New Roman" w:cs="Times New Roman"/>
          <w:lang w:val="en-US"/>
        </w:rPr>
        <w:t xml:space="preserve"> </w:t>
      </w:r>
      <w:proofErr w:type="spellStart"/>
      <w:r w:rsidR="002A35FC" w:rsidRPr="002A35FC">
        <w:rPr>
          <w:rFonts w:ascii="Times New Roman" w:hAnsi="Times New Roman" w:cs="Times New Roman"/>
          <w:i/>
          <w:lang w:val="en-US"/>
        </w:rPr>
        <w:t>ka</w:t>
      </w:r>
      <w:proofErr w:type="spellEnd"/>
      <w:r w:rsidR="002A35FC" w:rsidRPr="002A35FC">
        <w:rPr>
          <w:rFonts w:ascii="Times New Roman" w:hAnsi="Times New Roman" w:cs="Times New Roman"/>
          <w:lang w:val="en-US"/>
        </w:rPr>
        <w:t xml:space="preserve">, </w:t>
      </w:r>
      <w:proofErr w:type="spellStart"/>
      <w:r w:rsidR="002A35FC" w:rsidRPr="002A35FC">
        <w:rPr>
          <w:rFonts w:ascii="Times New Roman" w:hAnsi="Times New Roman" w:cs="Times New Roman"/>
          <w:i/>
          <w:lang w:val="en-US"/>
        </w:rPr>
        <w:t>té</w:t>
      </w:r>
      <w:proofErr w:type="spellEnd"/>
      <w:r w:rsidR="002A35FC" w:rsidRPr="002A35FC">
        <w:rPr>
          <w:rFonts w:ascii="Times New Roman" w:hAnsi="Times New Roman" w:cs="Times New Roman"/>
          <w:lang w:val="en-US"/>
        </w:rPr>
        <w:t xml:space="preserve">, and </w:t>
      </w:r>
      <w:proofErr w:type="spellStart"/>
      <w:r w:rsidR="002A35FC" w:rsidRPr="002A35FC">
        <w:rPr>
          <w:rFonts w:ascii="Times New Roman" w:hAnsi="Times New Roman" w:cs="Times New Roman"/>
          <w:i/>
          <w:lang w:val="en-US"/>
        </w:rPr>
        <w:t>ké</w:t>
      </w:r>
      <w:proofErr w:type="spellEnd"/>
      <w:r w:rsidR="002A35FC">
        <w:rPr>
          <w:rFonts w:ascii="Times New Roman" w:hAnsi="Times New Roman" w:cs="Times New Roman"/>
          <w:lang w:val="en-US"/>
        </w:rPr>
        <w:t>.</w:t>
      </w:r>
      <w:r w:rsidR="00C670E5">
        <w:rPr>
          <w:lang w:val="en-US"/>
        </w:rPr>
        <w:t xml:space="preserve"> </w:t>
      </w:r>
      <w:r w:rsidR="00C670E5" w:rsidRPr="00C670E5">
        <w:rPr>
          <w:rFonts w:ascii="Times New Roman" w:hAnsi="Times New Roman" w:cs="Times New Roman"/>
          <w:lang w:val="en-US"/>
        </w:rPr>
        <w:t xml:space="preserve">Predicates take a default </w:t>
      </w:r>
      <w:r w:rsidR="00C670E5">
        <w:rPr>
          <w:rFonts w:ascii="Times New Roman" w:hAnsi="Times New Roman" w:cs="Times New Roman"/>
          <w:lang w:val="en-US"/>
        </w:rPr>
        <w:t xml:space="preserve">temporal </w:t>
      </w:r>
      <w:r w:rsidR="00C670E5" w:rsidRPr="00C670E5">
        <w:rPr>
          <w:rFonts w:ascii="Times New Roman" w:hAnsi="Times New Roman" w:cs="Times New Roman"/>
          <w:lang w:val="en-US"/>
        </w:rPr>
        <w:t>value when unmarked</w:t>
      </w:r>
      <w:r w:rsidR="00C670E5">
        <w:rPr>
          <w:rFonts w:ascii="Times New Roman" w:hAnsi="Times New Roman" w:cs="Times New Roman"/>
          <w:lang w:val="en-US"/>
        </w:rPr>
        <w:t xml:space="preserve">, depending on lexical </w:t>
      </w:r>
      <w:r w:rsidR="00BE51BB">
        <w:rPr>
          <w:rFonts w:ascii="Times New Roman" w:hAnsi="Times New Roman" w:cs="Times New Roman"/>
          <w:lang w:val="en-US"/>
        </w:rPr>
        <w:t>aspect</w:t>
      </w:r>
      <w:r w:rsidR="00C670E5">
        <w:rPr>
          <w:rFonts w:ascii="Times New Roman" w:hAnsi="Times New Roman" w:cs="Times New Roman"/>
          <w:lang w:val="en-US"/>
        </w:rPr>
        <w:t>:</w:t>
      </w:r>
    </w:p>
    <w:p w:rsidR="00B45B1F" w:rsidRPr="00B45B1F" w:rsidRDefault="00C670E5" w:rsidP="003A2E81">
      <w:pPr>
        <w:pStyle w:val="a3"/>
        <w:numPr>
          <w:ilvl w:val="0"/>
          <w:numId w:val="1"/>
        </w:numPr>
        <w:spacing w:after="0"/>
        <w:ind w:left="567" w:hanging="425"/>
        <w:jc w:val="both"/>
        <w:rPr>
          <w:rFonts w:ascii="Times New Roman" w:hAnsi="Times New Roman" w:cs="Times New Roman"/>
          <w:lang w:val="en-US"/>
        </w:rPr>
      </w:pPr>
      <w:r w:rsidRPr="00B45B1F">
        <w:rPr>
          <w:rFonts w:ascii="Times New Roman" w:hAnsi="Times New Roman" w:cs="Times New Roman"/>
          <w:lang w:val="en-US"/>
        </w:rPr>
        <w:t>stative verbs are mostly read</w:t>
      </w:r>
      <w:r w:rsidR="00B45B1F" w:rsidRPr="00B45B1F">
        <w:rPr>
          <w:rFonts w:ascii="Times New Roman" w:hAnsi="Times New Roman" w:cs="Times New Roman"/>
          <w:lang w:val="en-US"/>
        </w:rPr>
        <w:t xml:space="preserve"> as imperfective (and present), thus incompatible with the imperfective marker </w:t>
      </w:r>
      <w:proofErr w:type="spellStart"/>
      <w:r w:rsidR="00B45B1F" w:rsidRPr="00B45B1F">
        <w:rPr>
          <w:rFonts w:ascii="Times New Roman" w:hAnsi="Times New Roman" w:cs="Times New Roman"/>
          <w:i/>
          <w:lang w:val="en-US"/>
        </w:rPr>
        <w:t>ka</w:t>
      </w:r>
      <w:proofErr w:type="spellEnd"/>
      <w:r w:rsidR="00B45B1F" w:rsidRPr="00B45B1F">
        <w:rPr>
          <w:rFonts w:ascii="Times New Roman" w:hAnsi="Times New Roman" w:cs="Times New Roman"/>
          <w:lang w:val="en-US"/>
        </w:rPr>
        <w:t>;</w:t>
      </w:r>
    </w:p>
    <w:p w:rsidR="00F71EA1" w:rsidRDefault="00C670E5" w:rsidP="003A2E81">
      <w:pPr>
        <w:pStyle w:val="a3"/>
        <w:numPr>
          <w:ilvl w:val="0"/>
          <w:numId w:val="1"/>
        </w:numPr>
        <w:spacing w:after="0"/>
        <w:ind w:left="567" w:hanging="425"/>
        <w:jc w:val="both"/>
        <w:rPr>
          <w:rFonts w:ascii="Times New Roman" w:hAnsi="Times New Roman" w:cs="Times New Roman"/>
          <w:lang w:val="en-US"/>
        </w:rPr>
      </w:pPr>
      <w:proofErr w:type="gramStart"/>
      <w:r w:rsidRPr="00B45B1F">
        <w:rPr>
          <w:rFonts w:ascii="Times New Roman" w:hAnsi="Times New Roman" w:cs="Times New Roman"/>
          <w:lang w:val="en-US"/>
        </w:rPr>
        <w:t>unmarked</w:t>
      </w:r>
      <w:proofErr w:type="gramEnd"/>
      <w:r w:rsidRPr="00B45B1F">
        <w:rPr>
          <w:rFonts w:ascii="Times New Roman" w:hAnsi="Times New Roman" w:cs="Times New Roman"/>
          <w:lang w:val="en-US"/>
        </w:rPr>
        <w:t xml:space="preserve"> dynamic</w:t>
      </w:r>
      <w:r w:rsidR="00B45B1F">
        <w:rPr>
          <w:rFonts w:ascii="Times New Roman" w:hAnsi="Times New Roman" w:cs="Times New Roman"/>
          <w:lang w:val="en-US"/>
        </w:rPr>
        <w:t xml:space="preserve"> verbs are interpreted as past, thus </w:t>
      </w:r>
      <w:r w:rsidRPr="00B45B1F">
        <w:rPr>
          <w:rFonts w:ascii="Times New Roman" w:hAnsi="Times New Roman" w:cs="Times New Roman"/>
          <w:lang w:val="en-US"/>
        </w:rPr>
        <w:t xml:space="preserve">incompatible with </w:t>
      </w:r>
      <w:r w:rsidR="00B45B1F">
        <w:rPr>
          <w:rFonts w:ascii="Times New Roman" w:hAnsi="Times New Roman" w:cs="Times New Roman"/>
          <w:lang w:val="en-US"/>
        </w:rPr>
        <w:t xml:space="preserve">the past </w:t>
      </w:r>
      <w:r w:rsidRPr="00B45B1F">
        <w:rPr>
          <w:rFonts w:ascii="Times New Roman" w:hAnsi="Times New Roman" w:cs="Times New Roman"/>
          <w:lang w:val="en-US"/>
        </w:rPr>
        <w:t xml:space="preserve">marker </w:t>
      </w:r>
      <w:proofErr w:type="spellStart"/>
      <w:r w:rsidRPr="00B45B1F">
        <w:rPr>
          <w:rFonts w:ascii="Times New Roman" w:hAnsi="Times New Roman" w:cs="Times New Roman"/>
          <w:i/>
          <w:lang w:val="en-US"/>
        </w:rPr>
        <w:t>té</w:t>
      </w:r>
      <w:proofErr w:type="spellEnd"/>
      <w:r w:rsidRPr="00B45B1F">
        <w:rPr>
          <w:rFonts w:ascii="Times New Roman" w:hAnsi="Times New Roman" w:cs="Times New Roman"/>
          <w:lang w:val="en-US"/>
        </w:rPr>
        <w:t>.</w:t>
      </w:r>
    </w:p>
    <w:p w:rsidR="00381C60" w:rsidRDefault="00381C60" w:rsidP="00916BC3">
      <w:pPr>
        <w:spacing w:after="0"/>
        <w:jc w:val="both"/>
        <w:rPr>
          <w:rFonts w:ascii="Times New Roman" w:hAnsi="Times New Roman" w:cs="Times New Roman"/>
          <w:lang w:val="en-US"/>
        </w:rPr>
      </w:pPr>
      <w:r>
        <w:rPr>
          <w:rFonts w:ascii="Times New Roman" w:hAnsi="Times New Roman" w:cs="Times New Roman"/>
          <w:lang w:val="en-US"/>
        </w:rPr>
        <w:t xml:space="preserve">The future marker </w:t>
      </w:r>
      <w:proofErr w:type="spellStart"/>
      <w:r w:rsidRPr="00381C60">
        <w:rPr>
          <w:rFonts w:ascii="Times New Roman" w:hAnsi="Times New Roman" w:cs="Times New Roman"/>
          <w:i/>
          <w:lang w:val="en-US"/>
        </w:rPr>
        <w:t>k</w:t>
      </w:r>
      <w:r w:rsidR="00922995" w:rsidRPr="00922995">
        <w:rPr>
          <w:rFonts w:ascii="Times New Roman" w:hAnsi="Times New Roman" w:cs="Times New Roman"/>
          <w:i/>
          <w:lang w:val="en-US"/>
        </w:rPr>
        <w:t>é</w:t>
      </w:r>
      <w:proofErr w:type="spellEnd"/>
      <w:r w:rsidR="00422B6C">
        <w:rPr>
          <w:rFonts w:ascii="Times New Roman" w:hAnsi="Times New Roman" w:cs="Times New Roman"/>
          <w:lang w:val="en-US"/>
        </w:rPr>
        <w:t xml:space="preserve">, combined with the auxiliary </w:t>
      </w:r>
      <w:r w:rsidR="00422B6C" w:rsidRPr="00422B6C">
        <w:rPr>
          <w:rFonts w:ascii="Times New Roman" w:hAnsi="Times New Roman" w:cs="Times New Roman"/>
          <w:i/>
          <w:lang w:val="en-US"/>
        </w:rPr>
        <w:t>ay</w:t>
      </w:r>
      <w:r w:rsidR="00422B6C">
        <w:rPr>
          <w:rFonts w:ascii="Times New Roman" w:hAnsi="Times New Roman" w:cs="Times New Roman"/>
          <w:lang w:val="en-US"/>
        </w:rPr>
        <w:t xml:space="preserve"> ‘go’,</w:t>
      </w:r>
      <w:r>
        <w:rPr>
          <w:rFonts w:ascii="Times New Roman" w:hAnsi="Times New Roman" w:cs="Times New Roman"/>
          <w:lang w:val="en-US"/>
        </w:rPr>
        <w:t xml:space="preserve"> can be used to refer to </w:t>
      </w:r>
      <w:r w:rsidR="003A2E81">
        <w:rPr>
          <w:rFonts w:ascii="Times New Roman" w:hAnsi="Times New Roman" w:cs="Times New Roman"/>
          <w:lang w:val="en-US"/>
        </w:rPr>
        <w:t xml:space="preserve">a dynamic event </w:t>
      </w:r>
      <w:r>
        <w:rPr>
          <w:rFonts w:ascii="Times New Roman" w:hAnsi="Times New Roman" w:cs="Times New Roman"/>
          <w:lang w:val="en-US"/>
        </w:rPr>
        <w:t>that is about to occur:</w:t>
      </w:r>
    </w:p>
    <w:p w:rsidR="00381C60" w:rsidRPr="00B476A8" w:rsidRDefault="00381C60" w:rsidP="00E53CBA">
      <w:pPr>
        <w:spacing w:before="120" w:after="0" w:line="240" w:lineRule="auto"/>
        <w:jc w:val="both"/>
        <w:rPr>
          <w:rFonts w:ascii="Times New Roman" w:hAnsi="Times New Roman" w:cs="Times New Roman"/>
        </w:rPr>
      </w:pPr>
      <w:r w:rsidRPr="00B476A8">
        <w:rPr>
          <w:rFonts w:ascii="Times New Roman" w:hAnsi="Times New Roman" w:cs="Times New Roman"/>
        </w:rPr>
        <w:t xml:space="preserve">(1) </w:t>
      </w:r>
      <w:r w:rsidRPr="00B476A8">
        <w:rPr>
          <w:rFonts w:ascii="Times New Roman" w:hAnsi="Times New Roman" w:cs="Times New Roman"/>
        </w:rPr>
        <w:tab/>
      </w:r>
      <w:r w:rsidR="00E53CBA" w:rsidRPr="00B476A8">
        <w:rPr>
          <w:rFonts w:ascii="Times New Roman" w:hAnsi="Times New Roman" w:cs="Times New Roman"/>
          <w:i/>
        </w:rPr>
        <w:t xml:space="preserve">Avyon-la </w:t>
      </w:r>
      <w:r w:rsidR="001F7CD0" w:rsidRPr="00B476A8">
        <w:rPr>
          <w:rFonts w:ascii="Times New Roman" w:hAnsi="Times New Roman" w:cs="Times New Roman"/>
          <w:i/>
        </w:rPr>
        <w:tab/>
      </w:r>
      <w:r w:rsidR="001F7CD0" w:rsidRPr="00B476A8">
        <w:rPr>
          <w:rFonts w:ascii="Times New Roman" w:hAnsi="Times New Roman" w:cs="Times New Roman"/>
          <w:i/>
        </w:rPr>
        <w:tab/>
      </w:r>
      <w:r w:rsidR="00B476A8" w:rsidRPr="00B476A8">
        <w:rPr>
          <w:rFonts w:ascii="Times New Roman" w:hAnsi="Times New Roman" w:cs="Times New Roman"/>
          <w:i/>
        </w:rPr>
        <w:tab/>
      </w:r>
      <w:r w:rsidR="00E53CBA" w:rsidRPr="003A2A0C">
        <w:rPr>
          <w:rFonts w:ascii="Times New Roman" w:hAnsi="Times New Roman" w:cs="Times New Roman"/>
          <w:b/>
          <w:i/>
        </w:rPr>
        <w:t>k’</w:t>
      </w:r>
      <w:r w:rsidR="00B476A8" w:rsidRPr="00B476A8">
        <w:rPr>
          <w:rFonts w:ascii="Times New Roman" w:hAnsi="Times New Roman" w:cs="Times New Roman"/>
          <w:i/>
        </w:rPr>
        <w:t xml:space="preserve"> </w:t>
      </w:r>
      <w:r w:rsidR="00B476A8" w:rsidRPr="00B476A8">
        <w:rPr>
          <w:rFonts w:ascii="Times New Roman" w:hAnsi="Times New Roman" w:cs="Times New Roman"/>
          <w:i/>
        </w:rPr>
        <w:tab/>
      </w:r>
      <w:r w:rsidR="00B476A8">
        <w:rPr>
          <w:rFonts w:ascii="Times New Roman" w:hAnsi="Times New Roman" w:cs="Times New Roman"/>
          <w:i/>
        </w:rPr>
        <w:tab/>
      </w:r>
      <w:r w:rsidR="00E53CBA" w:rsidRPr="003A2A0C">
        <w:rPr>
          <w:rFonts w:ascii="Times New Roman" w:hAnsi="Times New Roman" w:cs="Times New Roman"/>
          <w:b/>
          <w:i/>
        </w:rPr>
        <w:t>ay</w:t>
      </w:r>
      <w:r w:rsidR="00E53CBA" w:rsidRPr="00B476A8">
        <w:rPr>
          <w:rFonts w:ascii="Times New Roman" w:hAnsi="Times New Roman" w:cs="Times New Roman"/>
          <w:i/>
        </w:rPr>
        <w:t xml:space="preserve"> </w:t>
      </w:r>
      <w:r w:rsidR="00B476A8">
        <w:rPr>
          <w:rFonts w:ascii="Times New Roman" w:hAnsi="Times New Roman" w:cs="Times New Roman"/>
          <w:i/>
        </w:rPr>
        <w:tab/>
      </w:r>
      <w:r w:rsidR="00B476A8">
        <w:rPr>
          <w:rFonts w:ascii="Times New Roman" w:hAnsi="Times New Roman" w:cs="Times New Roman"/>
          <w:i/>
        </w:rPr>
        <w:tab/>
      </w:r>
      <w:r w:rsidR="00E53CBA" w:rsidRPr="00B476A8">
        <w:rPr>
          <w:rFonts w:ascii="Times New Roman" w:hAnsi="Times New Roman" w:cs="Times New Roman"/>
          <w:i/>
        </w:rPr>
        <w:t>dékolé.</w:t>
      </w:r>
    </w:p>
    <w:p w:rsidR="00E53CBA" w:rsidRDefault="00E53CBA" w:rsidP="00B476A8">
      <w:pPr>
        <w:spacing w:after="0" w:line="240" w:lineRule="auto"/>
        <w:ind w:left="284" w:firstLine="284"/>
        <w:rPr>
          <w:rFonts w:ascii="Times New Roman" w:hAnsi="Times New Roman" w:cs="Times New Roman"/>
          <w:lang w:val="en-US"/>
        </w:rPr>
      </w:pPr>
      <w:proofErr w:type="gramStart"/>
      <w:r>
        <w:rPr>
          <w:rFonts w:ascii="Times New Roman" w:hAnsi="Times New Roman" w:cs="Times New Roman"/>
          <w:lang w:val="en-US"/>
        </w:rPr>
        <w:t>airplane-</w:t>
      </w:r>
      <w:proofErr w:type="spellStart"/>
      <w:r w:rsidR="00B476A8" w:rsidRPr="00B476A8">
        <w:rPr>
          <w:rFonts w:ascii="Times New Roman" w:hAnsi="Times New Roman" w:cs="Times New Roman"/>
          <w:smallCaps/>
          <w:lang w:val="en-US"/>
        </w:rPr>
        <w:t>def</w:t>
      </w:r>
      <w:proofErr w:type="spellEnd"/>
      <w:proofErr w:type="gramEnd"/>
      <w:r w:rsidRPr="00B476A8">
        <w:rPr>
          <w:rFonts w:ascii="Times New Roman" w:hAnsi="Times New Roman" w:cs="Times New Roman"/>
          <w:smallCaps/>
          <w:lang w:val="en-US"/>
        </w:rPr>
        <w:t xml:space="preserve"> </w:t>
      </w:r>
      <w:r w:rsidR="00B476A8">
        <w:rPr>
          <w:rFonts w:ascii="Times New Roman" w:hAnsi="Times New Roman" w:cs="Times New Roman"/>
          <w:smallCaps/>
          <w:lang w:val="en-US"/>
        </w:rPr>
        <w:tab/>
      </w:r>
      <w:proofErr w:type="spellStart"/>
      <w:r w:rsidRPr="00B476A8">
        <w:rPr>
          <w:rFonts w:ascii="Times New Roman" w:hAnsi="Times New Roman" w:cs="Times New Roman"/>
          <w:smallCaps/>
          <w:lang w:val="en-US"/>
        </w:rPr>
        <w:t>fut</w:t>
      </w:r>
      <w:proofErr w:type="spellEnd"/>
      <w:r w:rsidRPr="00B476A8">
        <w:rPr>
          <w:rFonts w:ascii="Times New Roman" w:hAnsi="Times New Roman" w:cs="Times New Roman"/>
          <w:smallCaps/>
          <w:lang w:val="en-US"/>
        </w:rPr>
        <w:t xml:space="preserve"> </w:t>
      </w:r>
      <w:r w:rsidR="00B476A8">
        <w:rPr>
          <w:rFonts w:ascii="Times New Roman" w:hAnsi="Times New Roman" w:cs="Times New Roman"/>
          <w:smallCaps/>
          <w:lang w:val="en-US"/>
        </w:rPr>
        <w:tab/>
      </w:r>
      <w:r w:rsidRPr="00B476A8">
        <w:rPr>
          <w:rFonts w:ascii="Times New Roman" w:hAnsi="Times New Roman" w:cs="Times New Roman"/>
          <w:smallCaps/>
          <w:lang w:val="en-US"/>
        </w:rPr>
        <w:t>go</w:t>
      </w:r>
      <w:r>
        <w:rPr>
          <w:rFonts w:ascii="Times New Roman" w:hAnsi="Times New Roman" w:cs="Times New Roman"/>
          <w:lang w:val="en-US"/>
        </w:rPr>
        <w:t xml:space="preserve"> </w:t>
      </w:r>
      <w:r w:rsidR="00B476A8">
        <w:rPr>
          <w:rFonts w:ascii="Times New Roman" w:hAnsi="Times New Roman" w:cs="Times New Roman"/>
          <w:lang w:val="en-US"/>
        </w:rPr>
        <w:tab/>
      </w:r>
      <w:proofErr w:type="spellStart"/>
      <w:r w:rsidR="00B476A8">
        <w:rPr>
          <w:rFonts w:ascii="Times New Roman" w:hAnsi="Times New Roman" w:cs="Times New Roman"/>
          <w:lang w:val="en-US"/>
        </w:rPr>
        <w:t>take.off</w:t>
      </w:r>
      <w:proofErr w:type="spellEnd"/>
    </w:p>
    <w:p w:rsidR="0082251B" w:rsidRPr="00381C60" w:rsidRDefault="0082251B" w:rsidP="0082251B">
      <w:pPr>
        <w:spacing w:after="120" w:line="240" w:lineRule="auto"/>
        <w:ind w:left="284" w:firstLine="284"/>
        <w:rPr>
          <w:rFonts w:ascii="Times New Roman" w:hAnsi="Times New Roman" w:cs="Times New Roman"/>
          <w:lang w:val="en-US"/>
        </w:rPr>
      </w:pPr>
      <w:r>
        <w:rPr>
          <w:rFonts w:ascii="Times New Roman" w:hAnsi="Times New Roman" w:cs="Times New Roman"/>
          <w:lang w:val="en-US"/>
        </w:rPr>
        <w:t>‘</w:t>
      </w:r>
      <w:r w:rsidR="00E53CBA">
        <w:rPr>
          <w:rFonts w:ascii="Times New Roman" w:hAnsi="Times New Roman" w:cs="Times New Roman"/>
          <w:lang w:val="en-US"/>
        </w:rPr>
        <w:t>The airplane is about to take off</w:t>
      </w:r>
      <w:r>
        <w:rPr>
          <w:rFonts w:ascii="Times New Roman" w:hAnsi="Times New Roman" w:cs="Times New Roman"/>
          <w:lang w:val="en-US"/>
        </w:rPr>
        <w:t>.’</w:t>
      </w:r>
    </w:p>
    <w:p w:rsidR="00916BC3" w:rsidRDefault="00422B6C" w:rsidP="00916BC3">
      <w:pPr>
        <w:spacing w:after="0"/>
        <w:jc w:val="both"/>
        <w:rPr>
          <w:rFonts w:ascii="Times New Roman" w:hAnsi="Times New Roman" w:cs="Times New Roman"/>
          <w:lang w:val="en-US"/>
        </w:rPr>
      </w:pPr>
      <w:r>
        <w:rPr>
          <w:rFonts w:ascii="Times New Roman" w:hAnsi="Times New Roman" w:cs="Times New Roman"/>
          <w:lang w:val="en-US"/>
        </w:rPr>
        <w:t>T</w:t>
      </w:r>
      <w:r w:rsidR="007E5BA1">
        <w:rPr>
          <w:rFonts w:ascii="Times New Roman" w:hAnsi="Times New Roman" w:cs="Times New Roman"/>
          <w:lang w:val="en-US"/>
        </w:rPr>
        <w:t xml:space="preserve">he combination </w:t>
      </w:r>
      <w:proofErr w:type="spellStart"/>
      <w:r w:rsidR="007E5BA1" w:rsidRPr="00FB7565">
        <w:rPr>
          <w:rFonts w:ascii="Times New Roman" w:hAnsi="Times New Roman" w:cs="Times New Roman"/>
          <w:i/>
          <w:lang w:val="en-US"/>
        </w:rPr>
        <w:t>té</w:t>
      </w:r>
      <w:proofErr w:type="spellEnd"/>
      <w:r w:rsidR="007E5BA1" w:rsidRPr="007E5BA1">
        <w:rPr>
          <w:rFonts w:ascii="Times New Roman" w:hAnsi="Times New Roman" w:cs="Times New Roman"/>
          <w:i/>
          <w:lang w:val="en-US"/>
        </w:rPr>
        <w:t xml:space="preserve"> </w:t>
      </w:r>
      <w:proofErr w:type="spellStart"/>
      <w:r w:rsidR="007E5BA1" w:rsidRPr="007E5BA1">
        <w:rPr>
          <w:rFonts w:ascii="Times New Roman" w:hAnsi="Times New Roman" w:cs="Times New Roman"/>
          <w:i/>
          <w:lang w:val="en-US"/>
        </w:rPr>
        <w:t>ké</w:t>
      </w:r>
      <w:proofErr w:type="spellEnd"/>
      <w:r w:rsidR="007E5BA1">
        <w:rPr>
          <w:rFonts w:ascii="Times New Roman" w:hAnsi="Times New Roman" w:cs="Times New Roman"/>
          <w:lang w:val="en-US"/>
        </w:rPr>
        <w:t xml:space="preserve"> (</w:t>
      </w:r>
      <w:proofErr w:type="spellStart"/>
      <w:r w:rsidR="007E5BA1" w:rsidRPr="007E5BA1">
        <w:rPr>
          <w:rFonts w:ascii="Times New Roman" w:hAnsi="Times New Roman" w:cs="Times New Roman"/>
          <w:smallCaps/>
          <w:lang w:val="en-US"/>
        </w:rPr>
        <w:t>pst+fut</w:t>
      </w:r>
      <w:proofErr w:type="spellEnd"/>
      <w:r w:rsidR="007E5BA1">
        <w:rPr>
          <w:rFonts w:ascii="Times New Roman" w:hAnsi="Times New Roman" w:cs="Times New Roman"/>
          <w:lang w:val="en-US"/>
        </w:rPr>
        <w:t>)</w:t>
      </w:r>
      <w:r w:rsidR="00722B28">
        <w:rPr>
          <w:rFonts w:ascii="Times New Roman" w:hAnsi="Times New Roman" w:cs="Times New Roman"/>
          <w:lang w:val="en-US"/>
        </w:rPr>
        <w:t xml:space="preserve"> </w:t>
      </w:r>
      <w:r w:rsidR="00C151DE">
        <w:rPr>
          <w:rFonts w:ascii="Times New Roman" w:hAnsi="Times New Roman" w:cs="Times New Roman"/>
          <w:lang w:val="en-US"/>
        </w:rPr>
        <w:t xml:space="preserve">can </w:t>
      </w:r>
      <w:r w:rsidR="00722B28">
        <w:rPr>
          <w:rFonts w:ascii="Times New Roman" w:hAnsi="Times New Roman" w:cs="Times New Roman"/>
          <w:lang w:val="en-US"/>
        </w:rPr>
        <w:t>yield at least two readings, (</w:t>
      </w:r>
      <w:r w:rsidR="00C151DE">
        <w:rPr>
          <w:rFonts w:ascii="Times New Roman" w:hAnsi="Times New Roman" w:cs="Times New Roman"/>
          <w:lang w:val="en-US"/>
        </w:rPr>
        <w:t>a</w:t>
      </w:r>
      <w:r w:rsidR="00722B28">
        <w:rPr>
          <w:rFonts w:ascii="Times New Roman" w:hAnsi="Times New Roman" w:cs="Times New Roman"/>
          <w:lang w:val="en-US"/>
        </w:rPr>
        <w:t xml:space="preserve">) </w:t>
      </w:r>
      <w:r w:rsidR="00D06B1D">
        <w:rPr>
          <w:rFonts w:ascii="Times New Roman" w:hAnsi="Times New Roman" w:cs="Times New Roman"/>
          <w:lang w:val="en-US"/>
        </w:rPr>
        <w:t>(</w:t>
      </w:r>
      <w:r w:rsidR="00722B28">
        <w:rPr>
          <w:rFonts w:ascii="Times New Roman" w:hAnsi="Times New Roman" w:cs="Times New Roman"/>
          <w:lang w:val="en-US"/>
        </w:rPr>
        <w:t>counterfactual</w:t>
      </w:r>
      <w:r w:rsidR="00D06B1D">
        <w:rPr>
          <w:rFonts w:ascii="Times New Roman" w:hAnsi="Times New Roman" w:cs="Times New Roman"/>
          <w:lang w:val="en-US"/>
        </w:rPr>
        <w:t>)</w:t>
      </w:r>
      <w:r w:rsidR="00722B28">
        <w:rPr>
          <w:rFonts w:ascii="Times New Roman" w:hAnsi="Times New Roman" w:cs="Times New Roman"/>
          <w:lang w:val="en-US"/>
        </w:rPr>
        <w:t xml:space="preserve"> conditional and (</w:t>
      </w:r>
      <w:r w:rsidR="00C151DE">
        <w:rPr>
          <w:rFonts w:ascii="Times New Roman" w:hAnsi="Times New Roman" w:cs="Times New Roman"/>
          <w:lang w:val="en-US"/>
        </w:rPr>
        <w:t>b</w:t>
      </w:r>
      <w:r w:rsidR="00722B28">
        <w:rPr>
          <w:rFonts w:ascii="Times New Roman" w:hAnsi="Times New Roman" w:cs="Times New Roman"/>
          <w:lang w:val="en-US"/>
        </w:rPr>
        <w:t xml:space="preserve">) </w:t>
      </w:r>
      <w:r w:rsidR="008D0B41">
        <w:rPr>
          <w:rFonts w:ascii="Times New Roman" w:hAnsi="Times New Roman" w:cs="Times New Roman"/>
          <w:lang w:val="en-US"/>
        </w:rPr>
        <w:t xml:space="preserve">past </w:t>
      </w:r>
      <w:r w:rsidR="00722B28">
        <w:rPr>
          <w:rFonts w:ascii="Times New Roman" w:hAnsi="Times New Roman" w:cs="Times New Roman"/>
          <w:lang w:val="en-US"/>
        </w:rPr>
        <w:t>proximative:</w:t>
      </w:r>
    </w:p>
    <w:p w:rsidR="003A2E81" w:rsidRPr="003A2E81" w:rsidRDefault="003A2E81" w:rsidP="00763C62">
      <w:pPr>
        <w:spacing w:before="120" w:after="0"/>
        <w:jc w:val="both"/>
        <w:rPr>
          <w:rFonts w:ascii="Times New Roman" w:hAnsi="Times New Roman" w:cs="Times New Roman"/>
          <w:lang w:val="en-US"/>
        </w:rPr>
      </w:pPr>
      <w:r w:rsidRPr="003A2E81">
        <w:rPr>
          <w:rFonts w:ascii="Times New Roman" w:hAnsi="Times New Roman" w:cs="Times New Roman"/>
          <w:lang w:val="en-US"/>
        </w:rPr>
        <w:t>(2</w:t>
      </w:r>
      <w:r>
        <w:rPr>
          <w:rFonts w:ascii="Times New Roman" w:hAnsi="Times New Roman" w:cs="Times New Roman"/>
          <w:lang w:val="en-US"/>
        </w:rPr>
        <w:t xml:space="preserve">) </w:t>
      </w:r>
      <w:proofErr w:type="gramStart"/>
      <w:r w:rsidR="00C151DE">
        <w:rPr>
          <w:rFonts w:ascii="Times New Roman" w:hAnsi="Times New Roman" w:cs="Times New Roman"/>
          <w:lang w:val="en-US"/>
        </w:rPr>
        <w:t>a</w:t>
      </w:r>
      <w:proofErr w:type="gramEnd"/>
      <w:r w:rsidR="00C151DE">
        <w:rPr>
          <w:rFonts w:ascii="Times New Roman" w:hAnsi="Times New Roman" w:cs="Times New Roman"/>
          <w:lang w:val="en-US"/>
        </w:rPr>
        <w:t>.</w:t>
      </w:r>
      <w:r>
        <w:rPr>
          <w:rFonts w:ascii="Times New Roman" w:hAnsi="Times New Roman" w:cs="Times New Roman"/>
          <w:lang w:val="en-US"/>
        </w:rPr>
        <w:tab/>
      </w:r>
      <w:proofErr w:type="gramStart"/>
      <w:r w:rsidRPr="00C151DE">
        <w:rPr>
          <w:rFonts w:ascii="Times New Roman" w:hAnsi="Times New Roman" w:cs="Times New Roman"/>
          <w:i/>
          <w:lang w:val="en-US"/>
        </w:rPr>
        <w:t>An</w:t>
      </w:r>
      <w:proofErr w:type="gramEnd"/>
      <w:r w:rsidRPr="00C151DE">
        <w:rPr>
          <w:rFonts w:ascii="Times New Roman" w:hAnsi="Times New Roman" w:cs="Times New Roman"/>
          <w:i/>
          <w:lang w:val="en-US"/>
        </w:rPr>
        <w:t xml:space="preserve"> </w:t>
      </w:r>
      <w:r w:rsidR="00C151DE">
        <w:rPr>
          <w:rFonts w:ascii="Times New Roman" w:hAnsi="Times New Roman" w:cs="Times New Roman"/>
          <w:i/>
          <w:lang w:val="en-US"/>
        </w:rPr>
        <w:tab/>
      </w:r>
      <w:proofErr w:type="spellStart"/>
      <w:r w:rsidRPr="003D0DFE">
        <w:rPr>
          <w:rFonts w:ascii="Times New Roman" w:hAnsi="Times New Roman" w:cs="Times New Roman"/>
          <w:b/>
          <w:i/>
          <w:lang w:val="en-US"/>
        </w:rPr>
        <w:t>té</w:t>
      </w:r>
      <w:proofErr w:type="spellEnd"/>
      <w:r w:rsidRPr="00C151DE">
        <w:rPr>
          <w:rFonts w:ascii="Times New Roman" w:hAnsi="Times New Roman" w:cs="Times New Roman"/>
          <w:i/>
          <w:lang w:val="en-US"/>
        </w:rPr>
        <w:t xml:space="preserve"> </w:t>
      </w:r>
      <w:r w:rsidR="00C151DE">
        <w:rPr>
          <w:rFonts w:ascii="Times New Roman" w:hAnsi="Times New Roman" w:cs="Times New Roman"/>
          <w:i/>
          <w:lang w:val="en-US"/>
        </w:rPr>
        <w:tab/>
      </w:r>
      <w:r w:rsidR="00C151DE">
        <w:rPr>
          <w:rFonts w:ascii="Times New Roman" w:hAnsi="Times New Roman" w:cs="Times New Roman"/>
          <w:i/>
          <w:lang w:val="en-US"/>
        </w:rPr>
        <w:tab/>
      </w:r>
      <w:proofErr w:type="spellStart"/>
      <w:r w:rsidRPr="00FB7565">
        <w:rPr>
          <w:rFonts w:ascii="Times New Roman" w:hAnsi="Times New Roman" w:cs="Times New Roman"/>
          <w:b/>
          <w:i/>
          <w:lang w:val="en-US"/>
        </w:rPr>
        <w:t>ké</w:t>
      </w:r>
      <w:proofErr w:type="spellEnd"/>
      <w:r w:rsidRPr="00C151DE">
        <w:rPr>
          <w:rFonts w:ascii="Times New Roman" w:hAnsi="Times New Roman" w:cs="Times New Roman"/>
          <w:i/>
          <w:lang w:val="en-US"/>
        </w:rPr>
        <w:t xml:space="preserve"> </w:t>
      </w:r>
      <w:r w:rsidR="00D75524">
        <w:rPr>
          <w:rFonts w:ascii="Times New Roman" w:hAnsi="Times New Roman" w:cs="Times New Roman"/>
          <w:i/>
          <w:lang w:val="en-US"/>
        </w:rPr>
        <w:tab/>
      </w:r>
      <w:r w:rsidR="00D75524">
        <w:rPr>
          <w:rFonts w:ascii="Times New Roman" w:hAnsi="Times New Roman" w:cs="Times New Roman"/>
          <w:i/>
          <w:lang w:val="en-US"/>
        </w:rPr>
        <w:tab/>
      </w:r>
      <w:proofErr w:type="spellStart"/>
      <w:r w:rsidRPr="00C151DE">
        <w:rPr>
          <w:rFonts w:ascii="Times New Roman" w:hAnsi="Times New Roman" w:cs="Times New Roman"/>
          <w:i/>
          <w:lang w:val="en-US"/>
        </w:rPr>
        <w:t>achté</w:t>
      </w:r>
      <w:proofErr w:type="spellEnd"/>
      <w:r w:rsidRPr="00C151DE">
        <w:rPr>
          <w:rFonts w:ascii="Times New Roman" w:hAnsi="Times New Roman" w:cs="Times New Roman"/>
          <w:i/>
          <w:lang w:val="en-US"/>
        </w:rPr>
        <w:t xml:space="preserve"> </w:t>
      </w:r>
      <w:r w:rsidR="00D75524">
        <w:rPr>
          <w:rFonts w:ascii="Times New Roman" w:hAnsi="Times New Roman" w:cs="Times New Roman"/>
          <w:i/>
          <w:lang w:val="en-US"/>
        </w:rPr>
        <w:tab/>
      </w:r>
      <w:r w:rsidRPr="00C151DE">
        <w:rPr>
          <w:rFonts w:ascii="Times New Roman" w:hAnsi="Times New Roman" w:cs="Times New Roman"/>
          <w:i/>
          <w:lang w:val="en-US"/>
        </w:rPr>
        <w:t xml:space="preserve">on </w:t>
      </w:r>
      <w:r w:rsidR="00D75524">
        <w:rPr>
          <w:rFonts w:ascii="Times New Roman" w:hAnsi="Times New Roman" w:cs="Times New Roman"/>
          <w:i/>
          <w:lang w:val="en-US"/>
        </w:rPr>
        <w:tab/>
      </w:r>
      <w:r w:rsidR="00D75524">
        <w:rPr>
          <w:rFonts w:ascii="Times New Roman" w:hAnsi="Times New Roman" w:cs="Times New Roman"/>
          <w:i/>
          <w:lang w:val="en-US"/>
        </w:rPr>
        <w:tab/>
      </w:r>
      <w:proofErr w:type="spellStart"/>
      <w:r w:rsidRPr="00C151DE">
        <w:rPr>
          <w:rFonts w:ascii="Times New Roman" w:hAnsi="Times New Roman" w:cs="Times New Roman"/>
          <w:i/>
          <w:lang w:val="en-US"/>
        </w:rPr>
        <w:t>pòpòt</w:t>
      </w:r>
      <w:proofErr w:type="spellEnd"/>
      <w:r w:rsidRPr="00C151DE">
        <w:rPr>
          <w:rFonts w:ascii="Times New Roman" w:hAnsi="Times New Roman" w:cs="Times New Roman"/>
          <w:i/>
          <w:lang w:val="en-US"/>
        </w:rPr>
        <w:t xml:space="preserve"> </w:t>
      </w:r>
      <w:r w:rsidR="00C71279">
        <w:rPr>
          <w:rFonts w:ascii="Times New Roman" w:hAnsi="Times New Roman" w:cs="Times New Roman"/>
          <w:i/>
          <w:lang w:val="en-US"/>
        </w:rPr>
        <w:tab/>
      </w:r>
      <w:proofErr w:type="spellStart"/>
      <w:r w:rsidRPr="00C151DE">
        <w:rPr>
          <w:rFonts w:ascii="Times New Roman" w:hAnsi="Times New Roman" w:cs="Times New Roman"/>
          <w:i/>
          <w:lang w:val="en-US"/>
        </w:rPr>
        <w:t>ba’w</w:t>
      </w:r>
      <w:proofErr w:type="spellEnd"/>
      <w:r w:rsidR="00BE51BB">
        <w:rPr>
          <w:rFonts w:ascii="Times New Roman" w:hAnsi="Times New Roman" w:cs="Times New Roman"/>
          <w:lang w:val="en-US"/>
        </w:rPr>
        <w:t>,</w:t>
      </w:r>
    </w:p>
    <w:p w:rsidR="00284E96" w:rsidRDefault="00284E96" w:rsidP="00C151DE">
      <w:pPr>
        <w:spacing w:after="0"/>
        <w:ind w:left="284" w:firstLine="284"/>
        <w:rPr>
          <w:rFonts w:ascii="Times New Roman" w:hAnsi="Times New Roman" w:cs="Times New Roman"/>
          <w:lang w:val="en-US"/>
        </w:rPr>
      </w:pPr>
      <w:r w:rsidRPr="00C151DE">
        <w:rPr>
          <w:rFonts w:ascii="Times New Roman" w:hAnsi="Times New Roman" w:cs="Times New Roman"/>
          <w:smallCaps/>
          <w:lang w:val="en-US"/>
        </w:rPr>
        <w:t xml:space="preserve">1sg </w:t>
      </w:r>
      <w:r w:rsidR="00C151DE">
        <w:rPr>
          <w:rFonts w:ascii="Times New Roman" w:hAnsi="Times New Roman" w:cs="Times New Roman"/>
          <w:smallCaps/>
          <w:lang w:val="en-US"/>
        </w:rPr>
        <w:tab/>
      </w:r>
      <w:proofErr w:type="spellStart"/>
      <w:r w:rsidRPr="00C151DE">
        <w:rPr>
          <w:rFonts w:ascii="Times New Roman" w:hAnsi="Times New Roman" w:cs="Times New Roman"/>
          <w:smallCaps/>
          <w:lang w:val="en-US"/>
        </w:rPr>
        <w:t>pst</w:t>
      </w:r>
      <w:proofErr w:type="spellEnd"/>
      <w:r w:rsidRPr="00C151DE">
        <w:rPr>
          <w:rFonts w:ascii="Times New Roman" w:hAnsi="Times New Roman" w:cs="Times New Roman"/>
          <w:smallCaps/>
          <w:lang w:val="en-US"/>
        </w:rPr>
        <w:t xml:space="preserve"> </w:t>
      </w:r>
      <w:r w:rsidR="00C151DE">
        <w:rPr>
          <w:rFonts w:ascii="Times New Roman" w:hAnsi="Times New Roman" w:cs="Times New Roman"/>
          <w:smallCaps/>
          <w:lang w:val="en-US"/>
        </w:rPr>
        <w:tab/>
      </w:r>
      <w:proofErr w:type="spellStart"/>
      <w:r w:rsidRPr="00C151DE">
        <w:rPr>
          <w:rFonts w:ascii="Times New Roman" w:hAnsi="Times New Roman" w:cs="Times New Roman"/>
          <w:smallCaps/>
          <w:lang w:val="en-US"/>
        </w:rPr>
        <w:t>fut</w:t>
      </w:r>
      <w:proofErr w:type="spellEnd"/>
      <w:r>
        <w:rPr>
          <w:rFonts w:ascii="Times New Roman" w:hAnsi="Times New Roman" w:cs="Times New Roman"/>
          <w:lang w:val="en-US"/>
        </w:rPr>
        <w:t xml:space="preserve"> </w:t>
      </w:r>
      <w:r w:rsidR="00D75524">
        <w:rPr>
          <w:rFonts w:ascii="Times New Roman" w:hAnsi="Times New Roman" w:cs="Times New Roman"/>
          <w:lang w:val="en-US"/>
        </w:rPr>
        <w:tab/>
      </w:r>
      <w:proofErr w:type="gramStart"/>
      <w:r>
        <w:rPr>
          <w:rFonts w:ascii="Times New Roman" w:hAnsi="Times New Roman" w:cs="Times New Roman"/>
          <w:lang w:val="en-US"/>
        </w:rPr>
        <w:t>buy</w:t>
      </w:r>
      <w:proofErr w:type="gramEnd"/>
      <w:r>
        <w:rPr>
          <w:rFonts w:ascii="Times New Roman" w:hAnsi="Times New Roman" w:cs="Times New Roman"/>
          <w:lang w:val="en-US"/>
        </w:rPr>
        <w:t xml:space="preserve"> </w:t>
      </w:r>
      <w:r w:rsidR="00D75524">
        <w:rPr>
          <w:rFonts w:ascii="Times New Roman" w:hAnsi="Times New Roman" w:cs="Times New Roman"/>
          <w:lang w:val="en-US"/>
        </w:rPr>
        <w:tab/>
      </w:r>
      <w:r w:rsidR="00C151DE">
        <w:rPr>
          <w:rFonts w:ascii="Times New Roman" w:hAnsi="Times New Roman" w:cs="Times New Roman"/>
          <w:lang w:val="en-US"/>
        </w:rPr>
        <w:t xml:space="preserve">one </w:t>
      </w:r>
      <w:r w:rsidR="00D75524">
        <w:rPr>
          <w:rFonts w:ascii="Times New Roman" w:hAnsi="Times New Roman" w:cs="Times New Roman"/>
          <w:lang w:val="en-US"/>
        </w:rPr>
        <w:tab/>
      </w:r>
      <w:r w:rsidR="00C151DE">
        <w:rPr>
          <w:rFonts w:ascii="Times New Roman" w:hAnsi="Times New Roman" w:cs="Times New Roman"/>
          <w:lang w:val="en-US"/>
        </w:rPr>
        <w:t xml:space="preserve">doll </w:t>
      </w:r>
      <w:r w:rsidR="00D75524">
        <w:rPr>
          <w:rFonts w:ascii="Times New Roman" w:hAnsi="Times New Roman" w:cs="Times New Roman"/>
          <w:lang w:val="en-US"/>
        </w:rPr>
        <w:tab/>
      </w:r>
      <w:proofErr w:type="spellStart"/>
      <w:r w:rsidR="00030F9E">
        <w:rPr>
          <w:rFonts w:ascii="Times New Roman" w:hAnsi="Times New Roman" w:cs="Times New Roman"/>
          <w:lang w:val="en-US"/>
        </w:rPr>
        <w:t>to.you</w:t>
      </w:r>
      <w:proofErr w:type="spellEnd"/>
    </w:p>
    <w:p w:rsidR="00BE51BB" w:rsidRPr="00BE51BB" w:rsidRDefault="00BE51BB" w:rsidP="00BE51BB">
      <w:pPr>
        <w:spacing w:after="0"/>
        <w:ind w:left="284" w:firstLine="284"/>
        <w:rPr>
          <w:rFonts w:ascii="Times New Roman" w:hAnsi="Times New Roman" w:cs="Times New Roman"/>
          <w:i/>
          <w:lang w:val="en-US"/>
        </w:rPr>
      </w:pPr>
      <w:proofErr w:type="spellStart"/>
      <w:proofErr w:type="gramStart"/>
      <w:r w:rsidRPr="00BE51BB">
        <w:rPr>
          <w:rFonts w:ascii="Times New Roman" w:hAnsi="Times New Roman" w:cs="Times New Roman"/>
          <w:i/>
          <w:lang w:val="en-US"/>
        </w:rPr>
        <w:t>mé</w:t>
      </w:r>
      <w:proofErr w:type="spellEnd"/>
      <w:proofErr w:type="gramEnd"/>
      <w:r w:rsidRPr="00BE51BB">
        <w:rPr>
          <w:rFonts w:ascii="Times New Roman" w:hAnsi="Times New Roman" w:cs="Times New Roman"/>
          <w:i/>
          <w:lang w:val="en-US"/>
        </w:rPr>
        <w:t xml:space="preserve"> </w:t>
      </w:r>
      <w:r>
        <w:rPr>
          <w:rFonts w:ascii="Times New Roman" w:hAnsi="Times New Roman" w:cs="Times New Roman"/>
          <w:i/>
          <w:lang w:val="en-US"/>
        </w:rPr>
        <w:tab/>
      </w:r>
      <w:r w:rsidRPr="00BE51BB">
        <w:rPr>
          <w:rFonts w:ascii="Times New Roman" w:hAnsi="Times New Roman" w:cs="Times New Roman"/>
          <w:i/>
          <w:lang w:val="en-US"/>
        </w:rPr>
        <w:t xml:space="preserve">an </w:t>
      </w:r>
      <w:r>
        <w:rPr>
          <w:rFonts w:ascii="Times New Roman" w:hAnsi="Times New Roman" w:cs="Times New Roman"/>
          <w:i/>
          <w:lang w:val="en-US"/>
        </w:rPr>
        <w:tab/>
      </w:r>
      <w:r>
        <w:rPr>
          <w:rFonts w:ascii="Times New Roman" w:hAnsi="Times New Roman" w:cs="Times New Roman"/>
          <w:i/>
          <w:lang w:val="en-US"/>
        </w:rPr>
        <w:tab/>
      </w:r>
      <w:r w:rsidRPr="00BE51BB">
        <w:rPr>
          <w:rFonts w:ascii="Times New Roman" w:hAnsi="Times New Roman" w:cs="Times New Roman"/>
          <w:i/>
          <w:lang w:val="en-US"/>
        </w:rPr>
        <w:t xml:space="preserve">pa </w:t>
      </w:r>
      <w:r w:rsidR="00875A60">
        <w:rPr>
          <w:rFonts w:ascii="Times New Roman" w:hAnsi="Times New Roman" w:cs="Times New Roman"/>
          <w:i/>
          <w:lang w:val="en-US"/>
        </w:rPr>
        <w:tab/>
      </w:r>
      <w:r w:rsidR="00875A60">
        <w:rPr>
          <w:rFonts w:ascii="Times New Roman" w:hAnsi="Times New Roman" w:cs="Times New Roman"/>
          <w:i/>
          <w:lang w:val="en-US"/>
        </w:rPr>
        <w:tab/>
      </w:r>
      <w:proofErr w:type="spellStart"/>
      <w:r w:rsidRPr="00BE51BB">
        <w:rPr>
          <w:rFonts w:ascii="Times New Roman" w:hAnsi="Times New Roman" w:cs="Times New Roman"/>
          <w:i/>
          <w:lang w:val="en-US"/>
        </w:rPr>
        <w:t>té</w:t>
      </w:r>
      <w:proofErr w:type="spellEnd"/>
      <w:r w:rsidRPr="00BE51BB">
        <w:rPr>
          <w:rFonts w:ascii="Times New Roman" w:hAnsi="Times New Roman" w:cs="Times New Roman"/>
          <w:i/>
          <w:lang w:val="en-US"/>
        </w:rPr>
        <w:t xml:space="preserve"> </w:t>
      </w:r>
      <w:r w:rsidR="00875A60">
        <w:rPr>
          <w:rFonts w:ascii="Times New Roman" w:hAnsi="Times New Roman" w:cs="Times New Roman"/>
          <w:i/>
          <w:lang w:val="en-US"/>
        </w:rPr>
        <w:tab/>
      </w:r>
      <w:r w:rsidR="00875A60">
        <w:rPr>
          <w:rFonts w:ascii="Times New Roman" w:hAnsi="Times New Roman" w:cs="Times New Roman"/>
          <w:i/>
          <w:lang w:val="en-US"/>
        </w:rPr>
        <w:tab/>
      </w:r>
      <w:proofErr w:type="spellStart"/>
      <w:r w:rsidRPr="00BE51BB">
        <w:rPr>
          <w:rFonts w:ascii="Times New Roman" w:hAnsi="Times New Roman" w:cs="Times New Roman"/>
          <w:i/>
          <w:lang w:val="en-US"/>
        </w:rPr>
        <w:t>ni</w:t>
      </w:r>
      <w:proofErr w:type="spellEnd"/>
      <w:r w:rsidRPr="00BE51BB">
        <w:rPr>
          <w:rFonts w:ascii="Times New Roman" w:hAnsi="Times New Roman" w:cs="Times New Roman"/>
          <w:i/>
          <w:lang w:val="en-US"/>
        </w:rPr>
        <w:t xml:space="preserve"> </w:t>
      </w:r>
      <w:r w:rsidR="00875A60">
        <w:rPr>
          <w:rFonts w:ascii="Times New Roman" w:hAnsi="Times New Roman" w:cs="Times New Roman"/>
          <w:i/>
          <w:lang w:val="en-US"/>
        </w:rPr>
        <w:tab/>
      </w:r>
      <w:r w:rsidR="00875A60">
        <w:rPr>
          <w:rFonts w:ascii="Times New Roman" w:hAnsi="Times New Roman" w:cs="Times New Roman"/>
          <w:i/>
          <w:lang w:val="en-US"/>
        </w:rPr>
        <w:tab/>
      </w:r>
      <w:proofErr w:type="spellStart"/>
      <w:r w:rsidRPr="00BE51BB">
        <w:rPr>
          <w:rFonts w:ascii="Times New Roman" w:hAnsi="Times New Roman" w:cs="Times New Roman"/>
          <w:i/>
          <w:lang w:val="en-US"/>
        </w:rPr>
        <w:t>asé</w:t>
      </w:r>
      <w:proofErr w:type="spellEnd"/>
      <w:r w:rsidRPr="00BE51BB">
        <w:rPr>
          <w:rFonts w:ascii="Times New Roman" w:hAnsi="Times New Roman" w:cs="Times New Roman"/>
          <w:i/>
          <w:lang w:val="en-US"/>
        </w:rPr>
        <w:t xml:space="preserve"> </w:t>
      </w:r>
      <w:r w:rsidR="00875A60">
        <w:rPr>
          <w:rFonts w:ascii="Times New Roman" w:hAnsi="Times New Roman" w:cs="Times New Roman"/>
          <w:i/>
          <w:lang w:val="en-US"/>
        </w:rPr>
        <w:tab/>
      </w:r>
      <w:r w:rsidR="00875A60">
        <w:rPr>
          <w:rFonts w:ascii="Times New Roman" w:hAnsi="Times New Roman" w:cs="Times New Roman"/>
          <w:i/>
          <w:lang w:val="en-US"/>
        </w:rPr>
        <w:tab/>
      </w:r>
      <w:proofErr w:type="spellStart"/>
      <w:r w:rsidRPr="00BE51BB">
        <w:rPr>
          <w:rFonts w:ascii="Times New Roman" w:hAnsi="Times New Roman" w:cs="Times New Roman"/>
          <w:i/>
          <w:lang w:val="en-US"/>
        </w:rPr>
        <w:t>lajan</w:t>
      </w:r>
      <w:proofErr w:type="spellEnd"/>
      <w:r>
        <w:rPr>
          <w:rFonts w:ascii="Times New Roman" w:hAnsi="Times New Roman" w:cs="Times New Roman"/>
          <w:i/>
          <w:lang w:val="en-US"/>
        </w:rPr>
        <w:t>.</w:t>
      </w:r>
    </w:p>
    <w:p w:rsidR="00BE51BB" w:rsidRDefault="00BE51BB" w:rsidP="00BE51BB">
      <w:pPr>
        <w:spacing w:after="0"/>
        <w:ind w:left="284" w:firstLine="284"/>
        <w:rPr>
          <w:rFonts w:ascii="Times New Roman" w:hAnsi="Times New Roman" w:cs="Times New Roman"/>
          <w:lang w:val="en-US"/>
        </w:rPr>
      </w:pPr>
      <w:r>
        <w:rPr>
          <w:rFonts w:ascii="Times New Roman" w:hAnsi="Times New Roman" w:cs="Times New Roman"/>
          <w:lang w:val="en-US"/>
        </w:rPr>
        <w:t xml:space="preserve">but </w:t>
      </w:r>
      <w:r>
        <w:rPr>
          <w:rFonts w:ascii="Times New Roman" w:hAnsi="Times New Roman" w:cs="Times New Roman"/>
          <w:lang w:val="en-US"/>
        </w:rPr>
        <w:tab/>
      </w:r>
      <w:r w:rsidRPr="00BE51BB">
        <w:rPr>
          <w:rFonts w:ascii="Times New Roman" w:hAnsi="Times New Roman" w:cs="Times New Roman"/>
          <w:smallCaps/>
          <w:lang w:val="en-US"/>
        </w:rPr>
        <w:t>1sg</w:t>
      </w:r>
      <w:r>
        <w:rPr>
          <w:rFonts w:ascii="Times New Roman" w:hAnsi="Times New Roman" w:cs="Times New Roman"/>
          <w:lang w:val="en-US"/>
        </w:rPr>
        <w:t xml:space="preserve"> </w:t>
      </w:r>
      <w:r>
        <w:rPr>
          <w:rFonts w:ascii="Times New Roman" w:hAnsi="Times New Roman" w:cs="Times New Roman"/>
          <w:lang w:val="en-US"/>
        </w:rPr>
        <w:tab/>
      </w:r>
      <w:proofErr w:type="spellStart"/>
      <w:r w:rsidR="00875A60" w:rsidRPr="00875A60">
        <w:rPr>
          <w:rFonts w:ascii="Times New Roman" w:hAnsi="Times New Roman" w:cs="Times New Roman"/>
          <w:smallCaps/>
          <w:lang w:val="en-US"/>
        </w:rPr>
        <w:t>neg</w:t>
      </w:r>
      <w:proofErr w:type="spellEnd"/>
      <w:r w:rsidR="00875A60">
        <w:rPr>
          <w:rFonts w:ascii="Times New Roman" w:hAnsi="Times New Roman" w:cs="Times New Roman"/>
          <w:lang w:val="en-US"/>
        </w:rPr>
        <w:t xml:space="preserve"> </w:t>
      </w:r>
      <w:r w:rsidR="00875A60">
        <w:rPr>
          <w:rFonts w:ascii="Times New Roman" w:hAnsi="Times New Roman" w:cs="Times New Roman"/>
          <w:lang w:val="en-US"/>
        </w:rPr>
        <w:tab/>
      </w:r>
      <w:proofErr w:type="spellStart"/>
      <w:r w:rsidRPr="00BE51BB">
        <w:rPr>
          <w:rFonts w:ascii="Times New Roman" w:hAnsi="Times New Roman" w:cs="Times New Roman"/>
          <w:smallCaps/>
          <w:lang w:val="en-US"/>
        </w:rPr>
        <w:t>pst</w:t>
      </w:r>
      <w:proofErr w:type="spellEnd"/>
      <w:r>
        <w:rPr>
          <w:rFonts w:ascii="Times New Roman" w:hAnsi="Times New Roman" w:cs="Times New Roman"/>
          <w:lang w:val="en-US"/>
        </w:rPr>
        <w:t xml:space="preserve"> </w:t>
      </w:r>
      <w:r w:rsidR="00875A60">
        <w:rPr>
          <w:rFonts w:ascii="Times New Roman" w:hAnsi="Times New Roman" w:cs="Times New Roman"/>
          <w:lang w:val="en-US"/>
        </w:rPr>
        <w:tab/>
        <w:t>have</w:t>
      </w:r>
      <w:r>
        <w:rPr>
          <w:rFonts w:ascii="Times New Roman" w:hAnsi="Times New Roman" w:cs="Times New Roman"/>
          <w:lang w:val="en-US"/>
        </w:rPr>
        <w:t xml:space="preserve"> </w:t>
      </w:r>
      <w:r w:rsidR="00875A60">
        <w:rPr>
          <w:rFonts w:ascii="Times New Roman" w:hAnsi="Times New Roman" w:cs="Times New Roman"/>
          <w:lang w:val="en-US"/>
        </w:rPr>
        <w:tab/>
      </w:r>
      <w:r>
        <w:rPr>
          <w:rFonts w:ascii="Times New Roman" w:hAnsi="Times New Roman" w:cs="Times New Roman"/>
          <w:lang w:val="en-US"/>
        </w:rPr>
        <w:t xml:space="preserve">enough </w:t>
      </w:r>
      <w:r w:rsidR="00875A60">
        <w:rPr>
          <w:rFonts w:ascii="Times New Roman" w:hAnsi="Times New Roman" w:cs="Times New Roman"/>
          <w:lang w:val="en-US"/>
        </w:rPr>
        <w:tab/>
      </w:r>
      <w:r>
        <w:rPr>
          <w:rFonts w:ascii="Times New Roman" w:hAnsi="Times New Roman" w:cs="Times New Roman"/>
          <w:lang w:val="en-US"/>
        </w:rPr>
        <w:t>money</w:t>
      </w:r>
    </w:p>
    <w:p w:rsidR="00BE51BB" w:rsidRDefault="00BE51BB" w:rsidP="00763C62">
      <w:pPr>
        <w:spacing w:after="120"/>
        <w:ind w:left="284" w:firstLine="284"/>
        <w:rPr>
          <w:rFonts w:ascii="Times New Roman" w:hAnsi="Times New Roman" w:cs="Times New Roman"/>
          <w:lang w:val="en-US"/>
        </w:rPr>
      </w:pPr>
      <w:r>
        <w:rPr>
          <w:rFonts w:ascii="Times New Roman" w:hAnsi="Times New Roman" w:cs="Times New Roman"/>
          <w:lang w:val="en-US"/>
        </w:rPr>
        <w:t>‘I would have bought</w:t>
      </w:r>
      <w:r w:rsidR="00030F9E">
        <w:rPr>
          <w:rFonts w:ascii="Times New Roman" w:hAnsi="Times New Roman" w:cs="Times New Roman"/>
          <w:lang w:val="en-US"/>
        </w:rPr>
        <w:t xml:space="preserve"> you</w:t>
      </w:r>
      <w:bookmarkStart w:id="0" w:name="_GoBack"/>
      <w:bookmarkEnd w:id="0"/>
      <w:r>
        <w:rPr>
          <w:rFonts w:ascii="Times New Roman" w:hAnsi="Times New Roman" w:cs="Times New Roman"/>
          <w:lang w:val="en-US"/>
        </w:rPr>
        <w:t xml:space="preserve"> a doll, but I didn’t have enough money.’</w:t>
      </w:r>
    </w:p>
    <w:p w:rsidR="009D32ED" w:rsidRPr="003D0DFE" w:rsidRDefault="0055536D" w:rsidP="0055536D">
      <w:pPr>
        <w:spacing w:after="0"/>
        <w:ind w:firstLine="284"/>
        <w:jc w:val="both"/>
        <w:rPr>
          <w:rFonts w:ascii="Times New Roman" w:hAnsi="Times New Roman" w:cs="Times New Roman"/>
          <w:i/>
        </w:rPr>
      </w:pPr>
      <w:r w:rsidRPr="00875A60">
        <w:rPr>
          <w:rFonts w:ascii="Times New Roman" w:hAnsi="Times New Roman" w:cs="Times New Roman"/>
          <w:lang w:val="en-US"/>
        </w:rPr>
        <w:t xml:space="preserve"> </w:t>
      </w:r>
      <w:r w:rsidRPr="00030F9E">
        <w:rPr>
          <w:rFonts w:ascii="Times New Roman" w:hAnsi="Times New Roman" w:cs="Times New Roman"/>
        </w:rPr>
        <w:t>b.</w:t>
      </w:r>
      <w:r w:rsidR="00B2325A" w:rsidRPr="00030F9E">
        <w:rPr>
          <w:rFonts w:ascii="Times New Roman" w:hAnsi="Times New Roman" w:cs="Times New Roman"/>
        </w:rPr>
        <w:tab/>
      </w:r>
      <w:r w:rsidR="00B2325A" w:rsidRPr="00030F9E">
        <w:rPr>
          <w:rFonts w:ascii="Times New Roman" w:hAnsi="Times New Roman" w:cs="Times New Roman"/>
          <w:i/>
        </w:rPr>
        <w:t xml:space="preserve">Mari </w:t>
      </w:r>
      <w:r w:rsidR="003D0DFE" w:rsidRPr="00030F9E">
        <w:rPr>
          <w:rFonts w:ascii="Times New Roman" w:hAnsi="Times New Roman" w:cs="Times New Roman"/>
          <w:i/>
        </w:rPr>
        <w:tab/>
      </w:r>
      <w:r w:rsidR="00B2325A" w:rsidRPr="00030F9E">
        <w:rPr>
          <w:rFonts w:ascii="Times New Roman" w:hAnsi="Times New Roman" w:cs="Times New Roman"/>
          <w:b/>
          <w:i/>
        </w:rPr>
        <w:t>té</w:t>
      </w:r>
      <w:r w:rsidR="00B2325A" w:rsidRPr="00030F9E">
        <w:rPr>
          <w:rFonts w:ascii="Times New Roman" w:hAnsi="Times New Roman" w:cs="Times New Roman"/>
          <w:i/>
        </w:rPr>
        <w:t xml:space="preserve"> </w:t>
      </w:r>
      <w:r w:rsidR="003D0DFE" w:rsidRPr="00030F9E">
        <w:rPr>
          <w:rFonts w:ascii="Times New Roman" w:hAnsi="Times New Roman" w:cs="Times New Roman"/>
          <w:i/>
        </w:rPr>
        <w:tab/>
      </w:r>
      <w:r w:rsidR="003D0DFE" w:rsidRPr="00030F9E">
        <w:rPr>
          <w:rFonts w:ascii="Times New Roman" w:hAnsi="Times New Roman" w:cs="Times New Roman"/>
          <w:i/>
        </w:rPr>
        <w:tab/>
      </w:r>
      <w:r w:rsidR="00B2325A" w:rsidRPr="00030F9E">
        <w:rPr>
          <w:rFonts w:ascii="Times New Roman" w:hAnsi="Times New Roman" w:cs="Times New Roman"/>
          <w:b/>
          <w:i/>
        </w:rPr>
        <w:t>k’</w:t>
      </w:r>
      <w:r w:rsidR="003D0DFE" w:rsidRPr="00030F9E">
        <w:rPr>
          <w:rFonts w:ascii="Times New Roman" w:hAnsi="Times New Roman" w:cs="Times New Roman"/>
          <w:i/>
        </w:rPr>
        <w:t xml:space="preserve"> </w:t>
      </w:r>
      <w:r w:rsidR="003D0DFE" w:rsidRPr="00030F9E">
        <w:rPr>
          <w:rFonts w:ascii="Times New Roman" w:hAnsi="Times New Roman" w:cs="Times New Roman"/>
          <w:i/>
        </w:rPr>
        <w:tab/>
      </w:r>
      <w:r w:rsidR="003D0DFE" w:rsidRPr="00030F9E">
        <w:rPr>
          <w:rFonts w:ascii="Times New Roman" w:hAnsi="Times New Roman" w:cs="Times New Roman"/>
          <w:i/>
        </w:rPr>
        <w:tab/>
      </w:r>
      <w:r w:rsidR="00B2325A" w:rsidRPr="00030F9E">
        <w:rPr>
          <w:rFonts w:ascii="Times New Roman" w:hAnsi="Times New Roman" w:cs="Times New Roman"/>
          <w:b/>
          <w:i/>
        </w:rPr>
        <w:t>ay</w:t>
      </w:r>
      <w:r w:rsidR="00B2325A" w:rsidRPr="00030F9E">
        <w:rPr>
          <w:rFonts w:ascii="Times New Roman" w:hAnsi="Times New Roman" w:cs="Times New Roman"/>
          <w:i/>
        </w:rPr>
        <w:t xml:space="preserve"> </w:t>
      </w:r>
      <w:r w:rsidR="003D0DFE" w:rsidRPr="00030F9E">
        <w:rPr>
          <w:rFonts w:ascii="Times New Roman" w:hAnsi="Times New Roman" w:cs="Times New Roman"/>
          <w:i/>
        </w:rPr>
        <w:tab/>
      </w:r>
      <w:r w:rsidR="00B2325A" w:rsidRPr="00030F9E">
        <w:rPr>
          <w:rFonts w:ascii="Times New Roman" w:hAnsi="Times New Roman" w:cs="Times New Roman"/>
          <w:i/>
        </w:rPr>
        <w:t xml:space="preserve">pati </w:t>
      </w:r>
      <w:r w:rsidR="003D0DFE" w:rsidRPr="00030F9E">
        <w:rPr>
          <w:rFonts w:ascii="Times New Roman" w:hAnsi="Times New Roman" w:cs="Times New Roman"/>
          <w:i/>
        </w:rPr>
        <w:tab/>
      </w:r>
      <w:r w:rsidR="00B2325A" w:rsidRPr="003D0DFE">
        <w:rPr>
          <w:rFonts w:ascii="Times New Roman" w:hAnsi="Times New Roman" w:cs="Times New Roman"/>
          <w:i/>
        </w:rPr>
        <w:t xml:space="preserve">lè </w:t>
      </w:r>
      <w:r w:rsidR="003D0DFE">
        <w:rPr>
          <w:rFonts w:ascii="Times New Roman" w:hAnsi="Times New Roman" w:cs="Times New Roman"/>
          <w:i/>
        </w:rPr>
        <w:tab/>
      </w:r>
      <w:r w:rsidR="003D0DFE">
        <w:rPr>
          <w:rFonts w:ascii="Times New Roman" w:hAnsi="Times New Roman" w:cs="Times New Roman"/>
          <w:i/>
        </w:rPr>
        <w:tab/>
      </w:r>
      <w:r w:rsidR="00B2325A" w:rsidRPr="003D0DFE">
        <w:rPr>
          <w:rFonts w:ascii="Times New Roman" w:hAnsi="Times New Roman" w:cs="Times New Roman"/>
          <w:i/>
        </w:rPr>
        <w:t xml:space="preserve">Jil </w:t>
      </w:r>
      <w:r w:rsidR="003D0DFE">
        <w:rPr>
          <w:rFonts w:ascii="Times New Roman" w:hAnsi="Times New Roman" w:cs="Times New Roman"/>
          <w:i/>
        </w:rPr>
        <w:tab/>
      </w:r>
      <w:r w:rsidR="00B2325A" w:rsidRPr="003D0DFE">
        <w:rPr>
          <w:rFonts w:ascii="Times New Roman" w:hAnsi="Times New Roman" w:cs="Times New Roman"/>
          <w:i/>
        </w:rPr>
        <w:t xml:space="preserve"> fin </w:t>
      </w:r>
      <w:r w:rsidR="00875A60">
        <w:rPr>
          <w:rFonts w:ascii="Times New Roman" w:hAnsi="Times New Roman" w:cs="Times New Roman"/>
          <w:i/>
        </w:rPr>
        <w:tab/>
      </w:r>
      <w:r w:rsidR="00B2325A" w:rsidRPr="003D0DFE">
        <w:rPr>
          <w:rFonts w:ascii="Times New Roman" w:hAnsi="Times New Roman" w:cs="Times New Roman"/>
          <w:i/>
        </w:rPr>
        <w:t xml:space="preserve">pa </w:t>
      </w:r>
      <w:r w:rsidR="003D0DFE">
        <w:rPr>
          <w:rFonts w:ascii="Times New Roman" w:hAnsi="Times New Roman" w:cs="Times New Roman"/>
          <w:i/>
        </w:rPr>
        <w:tab/>
      </w:r>
      <w:r w:rsidR="003D0DFE">
        <w:rPr>
          <w:rFonts w:ascii="Times New Roman" w:hAnsi="Times New Roman" w:cs="Times New Roman"/>
          <w:i/>
        </w:rPr>
        <w:tab/>
      </w:r>
      <w:r w:rsidR="00B2325A" w:rsidRPr="003D0DFE">
        <w:rPr>
          <w:rFonts w:ascii="Times New Roman" w:hAnsi="Times New Roman" w:cs="Times New Roman"/>
          <w:i/>
        </w:rPr>
        <w:t>rivé.</w:t>
      </w:r>
    </w:p>
    <w:p w:rsidR="00B2325A" w:rsidRDefault="00B2325A" w:rsidP="0055536D">
      <w:pPr>
        <w:spacing w:after="0"/>
        <w:ind w:firstLine="284"/>
        <w:jc w:val="both"/>
        <w:rPr>
          <w:rFonts w:ascii="Times New Roman" w:hAnsi="Times New Roman" w:cs="Times New Roman"/>
          <w:lang w:val="en-US"/>
        </w:rPr>
      </w:pPr>
      <w:r w:rsidRPr="00B2325A">
        <w:rPr>
          <w:rFonts w:ascii="Times New Roman" w:hAnsi="Times New Roman" w:cs="Times New Roman"/>
        </w:rPr>
        <w:tab/>
      </w:r>
      <w:r w:rsidRPr="00B2325A">
        <w:rPr>
          <w:rFonts w:ascii="Times New Roman" w:hAnsi="Times New Roman" w:cs="Times New Roman"/>
          <w:lang w:val="en-US"/>
        </w:rPr>
        <w:t>M.</w:t>
      </w:r>
      <w:r>
        <w:rPr>
          <w:rFonts w:ascii="Times New Roman" w:hAnsi="Times New Roman" w:cs="Times New Roman"/>
          <w:lang w:val="en-US"/>
        </w:rPr>
        <w:t xml:space="preserve"> </w:t>
      </w:r>
      <w:r w:rsidR="003D0DFE">
        <w:rPr>
          <w:rFonts w:ascii="Times New Roman" w:hAnsi="Times New Roman" w:cs="Times New Roman"/>
          <w:lang w:val="en-US"/>
        </w:rPr>
        <w:tab/>
      </w:r>
      <w:proofErr w:type="spellStart"/>
      <w:r w:rsidRPr="003D0DFE">
        <w:rPr>
          <w:rFonts w:ascii="Times New Roman" w:hAnsi="Times New Roman" w:cs="Times New Roman"/>
          <w:smallCaps/>
          <w:lang w:val="en-US"/>
        </w:rPr>
        <w:t>pst</w:t>
      </w:r>
      <w:proofErr w:type="spellEnd"/>
      <w:r w:rsidRPr="003D0DFE">
        <w:rPr>
          <w:rFonts w:ascii="Times New Roman" w:hAnsi="Times New Roman" w:cs="Times New Roman"/>
          <w:smallCaps/>
          <w:lang w:val="en-US"/>
        </w:rPr>
        <w:t xml:space="preserve"> </w:t>
      </w:r>
      <w:r w:rsidR="003D0DFE">
        <w:rPr>
          <w:rFonts w:ascii="Times New Roman" w:hAnsi="Times New Roman" w:cs="Times New Roman"/>
          <w:smallCaps/>
          <w:lang w:val="en-US"/>
        </w:rPr>
        <w:tab/>
      </w:r>
      <w:proofErr w:type="spellStart"/>
      <w:r w:rsidRPr="003D0DFE">
        <w:rPr>
          <w:rFonts w:ascii="Times New Roman" w:hAnsi="Times New Roman" w:cs="Times New Roman"/>
          <w:smallCaps/>
          <w:lang w:val="en-US"/>
        </w:rPr>
        <w:t>fut</w:t>
      </w:r>
      <w:proofErr w:type="spellEnd"/>
      <w:r>
        <w:rPr>
          <w:rFonts w:ascii="Times New Roman" w:hAnsi="Times New Roman" w:cs="Times New Roman"/>
          <w:lang w:val="en-US"/>
        </w:rPr>
        <w:t xml:space="preserve"> </w:t>
      </w:r>
      <w:r w:rsidR="003D0DFE">
        <w:rPr>
          <w:rFonts w:ascii="Times New Roman" w:hAnsi="Times New Roman" w:cs="Times New Roman"/>
          <w:lang w:val="en-US"/>
        </w:rPr>
        <w:tab/>
      </w:r>
      <w:r>
        <w:rPr>
          <w:rFonts w:ascii="Times New Roman" w:hAnsi="Times New Roman" w:cs="Times New Roman"/>
          <w:lang w:val="en-US"/>
        </w:rPr>
        <w:t xml:space="preserve">go </w:t>
      </w:r>
      <w:r w:rsidR="003D0DFE">
        <w:rPr>
          <w:rFonts w:ascii="Times New Roman" w:hAnsi="Times New Roman" w:cs="Times New Roman"/>
          <w:lang w:val="en-US"/>
        </w:rPr>
        <w:tab/>
      </w:r>
      <w:r>
        <w:rPr>
          <w:rFonts w:ascii="Times New Roman" w:hAnsi="Times New Roman" w:cs="Times New Roman"/>
          <w:lang w:val="en-US"/>
        </w:rPr>
        <w:t xml:space="preserve">leave </w:t>
      </w:r>
      <w:r w:rsidR="003D0DFE">
        <w:rPr>
          <w:rFonts w:ascii="Times New Roman" w:hAnsi="Times New Roman" w:cs="Times New Roman"/>
          <w:lang w:val="en-US"/>
        </w:rPr>
        <w:tab/>
      </w:r>
      <w:r>
        <w:rPr>
          <w:rFonts w:ascii="Times New Roman" w:hAnsi="Times New Roman" w:cs="Times New Roman"/>
          <w:lang w:val="en-US"/>
        </w:rPr>
        <w:t xml:space="preserve">when </w:t>
      </w:r>
      <w:r w:rsidR="003D0DFE">
        <w:rPr>
          <w:rFonts w:ascii="Times New Roman" w:hAnsi="Times New Roman" w:cs="Times New Roman"/>
          <w:lang w:val="en-US"/>
        </w:rPr>
        <w:tab/>
      </w:r>
      <w:r>
        <w:rPr>
          <w:rFonts w:ascii="Times New Roman" w:hAnsi="Times New Roman" w:cs="Times New Roman"/>
          <w:lang w:val="en-US"/>
        </w:rPr>
        <w:t xml:space="preserve">J. </w:t>
      </w:r>
      <w:r w:rsidR="003D0DFE">
        <w:rPr>
          <w:rFonts w:ascii="Times New Roman" w:hAnsi="Times New Roman" w:cs="Times New Roman"/>
          <w:lang w:val="en-US"/>
        </w:rPr>
        <w:tab/>
      </w:r>
      <w:proofErr w:type="gramStart"/>
      <w:r w:rsidR="00875A60">
        <w:rPr>
          <w:rFonts w:ascii="Times New Roman" w:hAnsi="Times New Roman" w:cs="Times New Roman"/>
          <w:lang w:val="en-US"/>
        </w:rPr>
        <w:t>finish</w:t>
      </w:r>
      <w:proofErr w:type="gramEnd"/>
      <w:r w:rsidR="003D0DFE">
        <w:rPr>
          <w:rFonts w:ascii="Times New Roman" w:hAnsi="Times New Roman" w:cs="Times New Roman"/>
          <w:lang w:val="en-US"/>
        </w:rPr>
        <w:t xml:space="preserve"> </w:t>
      </w:r>
      <w:r w:rsidR="003D0DFE">
        <w:rPr>
          <w:rFonts w:ascii="Times New Roman" w:hAnsi="Times New Roman" w:cs="Times New Roman"/>
          <w:lang w:val="en-US"/>
        </w:rPr>
        <w:tab/>
      </w:r>
      <w:proofErr w:type="spellStart"/>
      <w:r w:rsidR="00875A60" w:rsidRPr="00875A60">
        <w:rPr>
          <w:rFonts w:ascii="Times New Roman" w:hAnsi="Times New Roman" w:cs="Times New Roman"/>
          <w:smallCaps/>
          <w:lang w:val="en-US"/>
        </w:rPr>
        <w:t>neg</w:t>
      </w:r>
      <w:proofErr w:type="spellEnd"/>
      <w:r w:rsidR="003D0DFE">
        <w:rPr>
          <w:rFonts w:ascii="Times New Roman" w:hAnsi="Times New Roman" w:cs="Times New Roman"/>
          <w:lang w:val="en-US"/>
        </w:rPr>
        <w:t xml:space="preserve"> </w:t>
      </w:r>
      <w:r w:rsidR="003D0DFE">
        <w:rPr>
          <w:rFonts w:ascii="Times New Roman" w:hAnsi="Times New Roman" w:cs="Times New Roman"/>
          <w:lang w:val="en-US"/>
        </w:rPr>
        <w:tab/>
        <w:t>arrive</w:t>
      </w:r>
    </w:p>
    <w:p w:rsidR="003D0DFE" w:rsidRPr="00B2325A" w:rsidRDefault="003D0DFE" w:rsidP="003D0DFE">
      <w:pPr>
        <w:spacing w:after="120"/>
        <w:ind w:left="284" w:firstLine="284"/>
        <w:jc w:val="both"/>
        <w:rPr>
          <w:rFonts w:ascii="Times New Roman" w:hAnsi="Times New Roman" w:cs="Times New Roman"/>
          <w:lang w:val="en-US"/>
        </w:rPr>
      </w:pPr>
      <w:r>
        <w:rPr>
          <w:rFonts w:ascii="Times New Roman" w:hAnsi="Times New Roman" w:cs="Times New Roman"/>
          <w:lang w:val="en-US"/>
        </w:rPr>
        <w:t xml:space="preserve">‘Mari was just about to leave when </w:t>
      </w:r>
      <w:proofErr w:type="spellStart"/>
      <w:r>
        <w:rPr>
          <w:rFonts w:ascii="Times New Roman" w:hAnsi="Times New Roman" w:cs="Times New Roman"/>
          <w:lang w:val="en-US"/>
        </w:rPr>
        <w:t>Jil</w:t>
      </w:r>
      <w:proofErr w:type="spellEnd"/>
      <w:r>
        <w:rPr>
          <w:rFonts w:ascii="Times New Roman" w:hAnsi="Times New Roman" w:cs="Times New Roman"/>
          <w:lang w:val="en-US"/>
        </w:rPr>
        <w:t xml:space="preserve"> finally arrived.’</w:t>
      </w:r>
    </w:p>
    <w:p w:rsidR="0055536D" w:rsidRDefault="00911C32" w:rsidP="0055536D">
      <w:pPr>
        <w:spacing w:after="0"/>
        <w:jc w:val="both"/>
        <w:rPr>
          <w:rFonts w:ascii="Times New Roman" w:hAnsi="Times New Roman" w:cs="Times New Roman"/>
          <w:lang w:val="en-US"/>
        </w:rPr>
      </w:pPr>
      <w:r>
        <w:rPr>
          <w:rFonts w:ascii="Times New Roman" w:hAnsi="Times New Roman" w:cs="Times New Roman"/>
          <w:lang w:val="en-US"/>
        </w:rPr>
        <w:t>The tie-up between counterfactual conditionals and the proximative</w:t>
      </w:r>
      <w:r w:rsidR="007C78E3">
        <w:rPr>
          <w:rFonts w:ascii="Times New Roman" w:hAnsi="Times New Roman" w:cs="Times New Roman"/>
          <w:lang w:val="en-US"/>
        </w:rPr>
        <w:t xml:space="preserve"> is an interesting issue. </w:t>
      </w:r>
      <w:r w:rsidR="00FC3D2D">
        <w:rPr>
          <w:rFonts w:ascii="Times New Roman" w:hAnsi="Times New Roman" w:cs="Times New Roman"/>
          <w:lang w:val="en-US"/>
        </w:rPr>
        <w:t xml:space="preserve">The proximative is </w:t>
      </w:r>
      <w:r w:rsidR="009B4B41">
        <w:rPr>
          <w:rFonts w:ascii="Times New Roman" w:hAnsi="Times New Roman" w:cs="Times New Roman"/>
          <w:lang w:val="en-US"/>
        </w:rPr>
        <w:t>typically</w:t>
      </w:r>
      <w:r w:rsidR="00FC3D2D">
        <w:rPr>
          <w:rFonts w:ascii="Times New Roman" w:hAnsi="Times New Roman" w:cs="Times New Roman"/>
          <w:lang w:val="en-US"/>
        </w:rPr>
        <w:t xml:space="preserve"> treated as an ‘aspect’</w:t>
      </w:r>
      <w:r w:rsidR="009B4B41">
        <w:rPr>
          <w:rFonts w:ascii="Times New Roman" w:hAnsi="Times New Roman" w:cs="Times New Roman"/>
          <w:lang w:val="en-US"/>
        </w:rPr>
        <w:t>. However, it</w:t>
      </w:r>
      <w:r w:rsidR="00AE03E4">
        <w:rPr>
          <w:rFonts w:ascii="Times New Roman" w:hAnsi="Times New Roman" w:cs="Times New Roman"/>
          <w:lang w:val="en-US"/>
        </w:rPr>
        <w:t xml:space="preserve"> can be better accounted as a mixed gram</w:t>
      </w:r>
      <w:r w:rsidR="009473D1">
        <w:rPr>
          <w:rFonts w:ascii="Times New Roman" w:hAnsi="Times New Roman" w:cs="Times New Roman"/>
          <w:lang w:val="en-US"/>
        </w:rPr>
        <w:t>, involving both aspect- and modality-related features. Its semantic heterogeneity is thus reflected in the cross-linguistically attested patterns of grammaticalization.</w:t>
      </w:r>
    </w:p>
    <w:p w:rsidR="00D34D7B" w:rsidRDefault="00D34D7B" w:rsidP="00DE12B0">
      <w:pPr>
        <w:spacing w:after="0"/>
        <w:ind w:firstLine="567"/>
        <w:jc w:val="both"/>
        <w:rPr>
          <w:rFonts w:ascii="Times New Roman" w:hAnsi="Times New Roman" w:cs="Times New Roman"/>
          <w:lang w:val="en-US"/>
        </w:rPr>
      </w:pPr>
      <w:r>
        <w:rPr>
          <w:rFonts w:ascii="Times New Roman" w:hAnsi="Times New Roman" w:cs="Times New Roman"/>
          <w:lang w:val="en-US"/>
        </w:rPr>
        <w:t xml:space="preserve">As far as the avertive and ‘partial completion’ functions are concerned, </w:t>
      </w:r>
      <w:r w:rsidR="00DE12B0">
        <w:rPr>
          <w:rFonts w:ascii="Times New Roman" w:hAnsi="Times New Roman" w:cs="Times New Roman"/>
          <w:lang w:val="en-US"/>
        </w:rPr>
        <w:t xml:space="preserve">both are </w:t>
      </w:r>
      <w:r w:rsidR="00224102">
        <w:rPr>
          <w:rFonts w:ascii="Times New Roman" w:hAnsi="Times New Roman" w:cs="Times New Roman"/>
          <w:lang w:val="en-US"/>
        </w:rPr>
        <w:t xml:space="preserve">marked by the </w:t>
      </w:r>
      <w:proofErr w:type="spellStart"/>
      <w:r w:rsidR="00440152">
        <w:rPr>
          <w:rFonts w:ascii="Times New Roman" w:hAnsi="Times New Roman" w:cs="Times New Roman"/>
          <w:lang w:val="en-US"/>
        </w:rPr>
        <w:t>approximative</w:t>
      </w:r>
      <w:proofErr w:type="spellEnd"/>
      <w:r w:rsidR="00440152">
        <w:rPr>
          <w:rFonts w:ascii="Times New Roman" w:hAnsi="Times New Roman" w:cs="Times New Roman"/>
          <w:lang w:val="en-US"/>
        </w:rPr>
        <w:t xml:space="preserve"> </w:t>
      </w:r>
      <w:r w:rsidR="00224102">
        <w:rPr>
          <w:rFonts w:ascii="Times New Roman" w:hAnsi="Times New Roman" w:cs="Times New Roman"/>
          <w:lang w:val="en-US"/>
        </w:rPr>
        <w:t xml:space="preserve">adverbial </w:t>
      </w:r>
      <w:proofErr w:type="spellStart"/>
      <w:r w:rsidR="00224102" w:rsidRPr="00440152">
        <w:rPr>
          <w:rFonts w:ascii="Times New Roman" w:hAnsi="Times New Roman" w:cs="Times New Roman"/>
          <w:i/>
          <w:lang w:val="en-US"/>
        </w:rPr>
        <w:t>pr</w:t>
      </w:r>
      <w:r w:rsidR="0052646D" w:rsidRPr="0052646D">
        <w:rPr>
          <w:rFonts w:ascii="Times New Roman" w:hAnsi="Times New Roman" w:cs="Times New Roman"/>
          <w:i/>
          <w:lang w:val="en-US"/>
        </w:rPr>
        <w:t>è</w:t>
      </w:r>
      <w:r w:rsidR="00224102" w:rsidRPr="00440152">
        <w:rPr>
          <w:rFonts w:ascii="Times New Roman" w:hAnsi="Times New Roman" w:cs="Times New Roman"/>
          <w:i/>
          <w:lang w:val="en-US"/>
        </w:rPr>
        <w:t>s</w:t>
      </w:r>
      <w:proofErr w:type="spellEnd"/>
      <w:r w:rsidR="00224102" w:rsidRPr="00224102">
        <w:rPr>
          <w:rFonts w:ascii="Times New Roman" w:hAnsi="Times New Roman" w:cs="Times New Roman"/>
          <w:lang w:val="en-US"/>
        </w:rPr>
        <w:t>.</w:t>
      </w:r>
      <w:r w:rsidR="00224102">
        <w:rPr>
          <w:rFonts w:ascii="Times New Roman" w:hAnsi="Times New Roman" w:cs="Times New Roman"/>
          <w:lang w:val="en-US"/>
        </w:rPr>
        <w:t xml:space="preserve"> However, in ‘partial completion’ contexts</w:t>
      </w:r>
      <w:r w:rsidR="00FB7565">
        <w:rPr>
          <w:rFonts w:ascii="Times New Roman" w:hAnsi="Times New Roman" w:cs="Times New Roman"/>
          <w:lang w:val="en-US"/>
        </w:rPr>
        <w:t>, compatible only with accomplishment verb phrases ([+dynamic], [+telic], [+durative])</w:t>
      </w:r>
      <w:r w:rsidR="009D0B88">
        <w:rPr>
          <w:rFonts w:ascii="Times New Roman" w:hAnsi="Times New Roman" w:cs="Times New Roman"/>
          <w:lang w:val="en-US"/>
        </w:rPr>
        <w:t>,</w:t>
      </w:r>
      <w:r w:rsidR="00224102">
        <w:rPr>
          <w:rFonts w:ascii="Times New Roman" w:hAnsi="Times New Roman" w:cs="Times New Roman"/>
          <w:lang w:val="en-US"/>
        </w:rPr>
        <w:t xml:space="preserve"> </w:t>
      </w:r>
      <w:r w:rsidR="00FB7565">
        <w:rPr>
          <w:rFonts w:ascii="Times New Roman" w:hAnsi="Times New Roman" w:cs="Times New Roman"/>
          <w:lang w:val="en-US"/>
        </w:rPr>
        <w:t xml:space="preserve">the </w:t>
      </w:r>
      <w:r w:rsidR="009D0B88">
        <w:rPr>
          <w:rFonts w:ascii="Times New Roman" w:hAnsi="Times New Roman" w:cs="Times New Roman"/>
          <w:lang w:val="en-US"/>
        </w:rPr>
        <w:t xml:space="preserve">completive </w:t>
      </w:r>
      <w:r w:rsidR="00FB7565">
        <w:rPr>
          <w:rFonts w:ascii="Times New Roman" w:hAnsi="Times New Roman" w:cs="Times New Roman"/>
          <w:lang w:val="en-US"/>
        </w:rPr>
        <w:t xml:space="preserve">auxiliary </w:t>
      </w:r>
      <w:r w:rsidR="00FB7565" w:rsidRPr="009D0B88">
        <w:rPr>
          <w:rFonts w:ascii="Times New Roman" w:hAnsi="Times New Roman" w:cs="Times New Roman"/>
          <w:i/>
          <w:lang w:val="en-US"/>
        </w:rPr>
        <w:t>fin</w:t>
      </w:r>
      <w:r w:rsidR="00FB7565">
        <w:rPr>
          <w:rFonts w:ascii="Times New Roman" w:hAnsi="Times New Roman" w:cs="Times New Roman"/>
          <w:lang w:val="en-US"/>
        </w:rPr>
        <w:t xml:space="preserve"> is required</w:t>
      </w:r>
      <w:r w:rsidR="009D0B88">
        <w:rPr>
          <w:rFonts w:ascii="Times New Roman" w:hAnsi="Times New Roman" w:cs="Times New Roman"/>
          <w:lang w:val="en-US"/>
        </w:rPr>
        <w:t>:</w:t>
      </w:r>
    </w:p>
    <w:p w:rsidR="00FB7565" w:rsidRPr="00C25676" w:rsidRDefault="00C25676" w:rsidP="00F94B2C">
      <w:pPr>
        <w:spacing w:before="120" w:after="0"/>
        <w:jc w:val="both"/>
        <w:rPr>
          <w:rFonts w:ascii="Times New Roman" w:hAnsi="Times New Roman" w:cs="Times New Roman"/>
        </w:rPr>
      </w:pPr>
      <w:r w:rsidRPr="00C25676">
        <w:rPr>
          <w:rFonts w:ascii="Times New Roman" w:hAnsi="Times New Roman" w:cs="Times New Roman"/>
        </w:rPr>
        <w:t xml:space="preserve">(3) </w:t>
      </w:r>
      <w:r>
        <w:rPr>
          <w:rFonts w:ascii="Times New Roman" w:hAnsi="Times New Roman" w:cs="Times New Roman"/>
        </w:rPr>
        <w:t>a.</w:t>
      </w:r>
      <w:r w:rsidRPr="00C25676">
        <w:rPr>
          <w:rFonts w:ascii="Times New Roman" w:hAnsi="Times New Roman" w:cs="Times New Roman"/>
        </w:rPr>
        <w:tab/>
      </w:r>
      <w:r w:rsidR="00FB7565" w:rsidRPr="00C25676">
        <w:rPr>
          <w:rFonts w:ascii="Times New Roman" w:hAnsi="Times New Roman" w:cs="Times New Roman"/>
          <w:i/>
        </w:rPr>
        <w:t xml:space="preserve">Mari </w:t>
      </w:r>
      <w:r w:rsidR="00F94B2C">
        <w:rPr>
          <w:rFonts w:ascii="Times New Roman" w:hAnsi="Times New Roman" w:cs="Times New Roman"/>
          <w:i/>
        </w:rPr>
        <w:tab/>
      </w:r>
      <w:r w:rsidR="00FB7565" w:rsidRPr="00F9419A">
        <w:rPr>
          <w:rFonts w:ascii="Times New Roman" w:hAnsi="Times New Roman" w:cs="Times New Roman"/>
          <w:b/>
          <w:i/>
        </w:rPr>
        <w:t>près</w:t>
      </w:r>
      <w:r w:rsidR="00FB7565" w:rsidRPr="00C25676">
        <w:rPr>
          <w:rFonts w:ascii="Times New Roman" w:hAnsi="Times New Roman" w:cs="Times New Roman"/>
          <w:i/>
        </w:rPr>
        <w:t xml:space="preserve"> </w:t>
      </w:r>
      <w:r w:rsidR="00F94B2C">
        <w:rPr>
          <w:rFonts w:ascii="Times New Roman" w:hAnsi="Times New Roman" w:cs="Times New Roman"/>
          <w:i/>
        </w:rPr>
        <w:tab/>
      </w:r>
      <w:r w:rsidR="00F94B2C">
        <w:rPr>
          <w:rFonts w:ascii="Times New Roman" w:hAnsi="Times New Roman" w:cs="Times New Roman"/>
          <w:i/>
        </w:rPr>
        <w:tab/>
      </w:r>
      <w:r w:rsidR="00FB7565" w:rsidRPr="00F9419A">
        <w:rPr>
          <w:rFonts w:ascii="Times New Roman" w:hAnsi="Times New Roman" w:cs="Times New Roman"/>
          <w:b/>
          <w:i/>
        </w:rPr>
        <w:t>fin</w:t>
      </w:r>
      <w:r w:rsidR="00FB7565" w:rsidRPr="00C25676">
        <w:rPr>
          <w:rFonts w:ascii="Times New Roman" w:hAnsi="Times New Roman" w:cs="Times New Roman"/>
          <w:i/>
        </w:rPr>
        <w:t xml:space="preserve"> </w:t>
      </w:r>
      <w:r w:rsidR="00F94B2C">
        <w:rPr>
          <w:rFonts w:ascii="Times New Roman" w:hAnsi="Times New Roman" w:cs="Times New Roman"/>
          <w:i/>
        </w:rPr>
        <w:tab/>
      </w:r>
      <w:r w:rsidR="00FB7565" w:rsidRPr="00C25676">
        <w:rPr>
          <w:rFonts w:ascii="Times New Roman" w:hAnsi="Times New Roman" w:cs="Times New Roman"/>
          <w:i/>
        </w:rPr>
        <w:t xml:space="preserve">écri </w:t>
      </w:r>
      <w:r w:rsidR="00F94B2C">
        <w:rPr>
          <w:rFonts w:ascii="Times New Roman" w:hAnsi="Times New Roman" w:cs="Times New Roman"/>
          <w:i/>
        </w:rPr>
        <w:tab/>
      </w:r>
      <w:r w:rsidR="00FB7565" w:rsidRPr="00C25676">
        <w:rPr>
          <w:rFonts w:ascii="Times New Roman" w:hAnsi="Times New Roman" w:cs="Times New Roman"/>
          <w:i/>
        </w:rPr>
        <w:t>lèt-la</w:t>
      </w:r>
      <w:r>
        <w:rPr>
          <w:rFonts w:ascii="Times New Roman" w:hAnsi="Times New Roman" w:cs="Times New Roman"/>
        </w:rPr>
        <w:t>.</w:t>
      </w:r>
    </w:p>
    <w:p w:rsidR="009D0B88" w:rsidRDefault="009D0B88" w:rsidP="00C25676">
      <w:pPr>
        <w:spacing w:after="0"/>
        <w:ind w:left="284" w:firstLine="284"/>
        <w:jc w:val="both"/>
        <w:rPr>
          <w:rFonts w:ascii="Times New Roman" w:hAnsi="Times New Roman" w:cs="Times New Roman"/>
          <w:lang w:val="en-US"/>
        </w:rPr>
      </w:pPr>
      <w:r>
        <w:rPr>
          <w:rFonts w:ascii="Times New Roman" w:hAnsi="Times New Roman" w:cs="Times New Roman"/>
          <w:lang w:val="en-US"/>
        </w:rPr>
        <w:t xml:space="preserve">M. </w:t>
      </w:r>
      <w:r w:rsidR="00F94B2C">
        <w:rPr>
          <w:rFonts w:ascii="Times New Roman" w:hAnsi="Times New Roman" w:cs="Times New Roman"/>
          <w:lang w:val="en-US"/>
        </w:rPr>
        <w:tab/>
      </w:r>
      <w:r>
        <w:rPr>
          <w:rFonts w:ascii="Times New Roman" w:hAnsi="Times New Roman" w:cs="Times New Roman"/>
          <w:lang w:val="en-US"/>
        </w:rPr>
        <w:t xml:space="preserve">almost </w:t>
      </w:r>
      <w:r w:rsidR="00F94B2C">
        <w:rPr>
          <w:rFonts w:ascii="Times New Roman" w:hAnsi="Times New Roman" w:cs="Times New Roman"/>
          <w:lang w:val="en-US"/>
        </w:rPr>
        <w:tab/>
      </w:r>
      <w:proofErr w:type="spellStart"/>
      <w:r w:rsidRPr="009D0B88">
        <w:rPr>
          <w:rFonts w:ascii="Times New Roman" w:hAnsi="Times New Roman" w:cs="Times New Roman"/>
          <w:smallCaps/>
          <w:lang w:val="en-US"/>
        </w:rPr>
        <w:t>cpl</w:t>
      </w:r>
      <w:proofErr w:type="spellEnd"/>
      <w:r>
        <w:rPr>
          <w:rFonts w:ascii="Times New Roman" w:hAnsi="Times New Roman" w:cs="Times New Roman"/>
          <w:lang w:val="en-US"/>
        </w:rPr>
        <w:t xml:space="preserve"> </w:t>
      </w:r>
      <w:r w:rsidR="00F94B2C">
        <w:rPr>
          <w:rFonts w:ascii="Times New Roman" w:hAnsi="Times New Roman" w:cs="Times New Roman"/>
          <w:lang w:val="en-US"/>
        </w:rPr>
        <w:tab/>
      </w:r>
      <w:r>
        <w:rPr>
          <w:rFonts w:ascii="Times New Roman" w:hAnsi="Times New Roman" w:cs="Times New Roman"/>
          <w:lang w:val="en-US"/>
        </w:rPr>
        <w:t>write</w:t>
      </w:r>
      <w:r w:rsidR="00C25676">
        <w:rPr>
          <w:rFonts w:ascii="Times New Roman" w:hAnsi="Times New Roman" w:cs="Times New Roman"/>
          <w:lang w:val="en-US"/>
        </w:rPr>
        <w:t xml:space="preserve"> </w:t>
      </w:r>
      <w:r w:rsidR="00F94B2C">
        <w:rPr>
          <w:rFonts w:ascii="Times New Roman" w:hAnsi="Times New Roman" w:cs="Times New Roman"/>
          <w:lang w:val="en-US"/>
        </w:rPr>
        <w:tab/>
      </w:r>
      <w:r w:rsidR="00C25676">
        <w:rPr>
          <w:rFonts w:ascii="Times New Roman" w:hAnsi="Times New Roman" w:cs="Times New Roman"/>
          <w:lang w:val="en-US"/>
        </w:rPr>
        <w:t>letter-</w:t>
      </w:r>
      <w:proofErr w:type="spellStart"/>
      <w:r w:rsidR="00C25676" w:rsidRPr="00C25676">
        <w:rPr>
          <w:rFonts w:ascii="Times New Roman" w:hAnsi="Times New Roman" w:cs="Times New Roman"/>
          <w:smallCaps/>
          <w:lang w:val="en-US"/>
        </w:rPr>
        <w:t>def</w:t>
      </w:r>
      <w:proofErr w:type="spellEnd"/>
    </w:p>
    <w:p w:rsidR="00C25676" w:rsidRDefault="00C25676" w:rsidP="00173A09">
      <w:pPr>
        <w:spacing w:after="120"/>
        <w:ind w:left="284" w:firstLine="284"/>
        <w:jc w:val="both"/>
        <w:rPr>
          <w:rFonts w:ascii="Times New Roman" w:hAnsi="Times New Roman" w:cs="Times New Roman"/>
          <w:lang w:val="en-US"/>
        </w:rPr>
      </w:pPr>
      <w:r>
        <w:rPr>
          <w:rFonts w:ascii="Times New Roman" w:hAnsi="Times New Roman" w:cs="Times New Roman"/>
          <w:lang w:val="en-US"/>
        </w:rPr>
        <w:t>‘Mari almost wrote up the letter.’</w:t>
      </w:r>
      <w:r w:rsidR="00F9419A">
        <w:rPr>
          <w:rFonts w:ascii="Times New Roman" w:hAnsi="Times New Roman" w:cs="Times New Roman"/>
          <w:lang w:val="en-US"/>
        </w:rPr>
        <w:t xml:space="preserve"> [</w:t>
      </w:r>
      <w:proofErr w:type="gramStart"/>
      <w:r w:rsidR="00F9419A">
        <w:rPr>
          <w:rFonts w:ascii="Times New Roman" w:hAnsi="Times New Roman" w:cs="Times New Roman"/>
          <w:lang w:val="en-US"/>
        </w:rPr>
        <w:t>partial</w:t>
      </w:r>
      <w:proofErr w:type="gramEnd"/>
      <w:r w:rsidR="00F9419A">
        <w:rPr>
          <w:rFonts w:ascii="Times New Roman" w:hAnsi="Times New Roman" w:cs="Times New Roman"/>
          <w:lang w:val="en-US"/>
        </w:rPr>
        <w:t xml:space="preserve"> completion</w:t>
      </w:r>
      <w:r w:rsidR="00FB0A3A">
        <w:rPr>
          <w:rFonts w:ascii="Times New Roman" w:hAnsi="Times New Roman" w:cs="Times New Roman"/>
          <w:lang w:val="en-US"/>
        </w:rPr>
        <w:t>, accomplishment</w:t>
      </w:r>
      <w:r w:rsidR="00F9419A">
        <w:rPr>
          <w:rFonts w:ascii="Times New Roman" w:hAnsi="Times New Roman" w:cs="Times New Roman"/>
          <w:lang w:val="en-US"/>
        </w:rPr>
        <w:t>]</w:t>
      </w:r>
    </w:p>
    <w:p w:rsidR="00C25676" w:rsidRDefault="00B2325A" w:rsidP="00C25676">
      <w:pPr>
        <w:spacing w:after="0"/>
        <w:ind w:firstLine="284"/>
        <w:jc w:val="both"/>
        <w:rPr>
          <w:rFonts w:ascii="Times New Roman" w:hAnsi="Times New Roman" w:cs="Times New Roman"/>
          <w:lang w:val="en-US"/>
        </w:rPr>
      </w:pPr>
      <w:proofErr w:type="gramStart"/>
      <w:r>
        <w:rPr>
          <w:rFonts w:ascii="Times New Roman" w:hAnsi="Times New Roman" w:cs="Times New Roman"/>
          <w:lang w:val="en-US"/>
        </w:rPr>
        <w:t xml:space="preserve">b. </w:t>
      </w:r>
      <w:r>
        <w:rPr>
          <w:rFonts w:ascii="Times New Roman" w:hAnsi="Times New Roman" w:cs="Times New Roman"/>
          <w:lang w:val="en-US"/>
        </w:rPr>
        <w:tab/>
      </w:r>
      <w:r w:rsidR="00F9419A" w:rsidRPr="00F9419A">
        <w:rPr>
          <w:rFonts w:ascii="Times New Roman" w:hAnsi="Times New Roman" w:cs="Times New Roman"/>
          <w:i/>
          <w:lang w:val="en-US"/>
        </w:rPr>
        <w:t>An</w:t>
      </w:r>
      <w:proofErr w:type="gramEnd"/>
      <w:r w:rsidR="00F9419A" w:rsidRPr="00F9419A">
        <w:rPr>
          <w:rFonts w:ascii="Times New Roman" w:hAnsi="Times New Roman" w:cs="Times New Roman"/>
          <w:i/>
          <w:lang w:val="en-US"/>
        </w:rPr>
        <w:t xml:space="preserve"> </w:t>
      </w:r>
      <w:r w:rsidR="00F9419A">
        <w:rPr>
          <w:rFonts w:ascii="Times New Roman" w:hAnsi="Times New Roman" w:cs="Times New Roman"/>
          <w:i/>
          <w:lang w:val="en-US"/>
        </w:rPr>
        <w:tab/>
      </w:r>
      <w:proofErr w:type="spellStart"/>
      <w:r w:rsidR="00F9419A" w:rsidRPr="00F9419A">
        <w:rPr>
          <w:rFonts w:ascii="Times New Roman" w:hAnsi="Times New Roman" w:cs="Times New Roman"/>
          <w:i/>
          <w:lang w:val="en-US"/>
        </w:rPr>
        <w:t>té</w:t>
      </w:r>
      <w:proofErr w:type="spellEnd"/>
      <w:r w:rsidR="00F9419A" w:rsidRPr="00F9419A">
        <w:rPr>
          <w:rFonts w:ascii="Times New Roman" w:hAnsi="Times New Roman" w:cs="Times New Roman"/>
          <w:i/>
          <w:lang w:val="en-US"/>
        </w:rPr>
        <w:t xml:space="preserve"> </w:t>
      </w:r>
      <w:r w:rsidR="00F9419A">
        <w:rPr>
          <w:rFonts w:ascii="Times New Roman" w:hAnsi="Times New Roman" w:cs="Times New Roman"/>
          <w:i/>
          <w:lang w:val="en-US"/>
        </w:rPr>
        <w:tab/>
      </w:r>
      <w:r w:rsidR="00F9419A">
        <w:rPr>
          <w:rFonts w:ascii="Times New Roman" w:hAnsi="Times New Roman" w:cs="Times New Roman"/>
          <w:i/>
          <w:lang w:val="en-US"/>
        </w:rPr>
        <w:tab/>
      </w:r>
      <w:proofErr w:type="spellStart"/>
      <w:r w:rsidR="00F9419A" w:rsidRPr="00F9419A">
        <w:rPr>
          <w:rFonts w:ascii="Times New Roman" w:hAnsi="Times New Roman" w:cs="Times New Roman"/>
          <w:b/>
          <w:i/>
          <w:lang w:val="en-US"/>
        </w:rPr>
        <w:t>près</w:t>
      </w:r>
      <w:proofErr w:type="spellEnd"/>
      <w:r w:rsidR="00F9419A" w:rsidRPr="00F9419A">
        <w:rPr>
          <w:rFonts w:ascii="Times New Roman" w:hAnsi="Times New Roman" w:cs="Times New Roman"/>
          <w:i/>
          <w:lang w:val="en-US"/>
        </w:rPr>
        <w:t xml:space="preserve"> </w:t>
      </w:r>
      <w:r w:rsidR="00F9419A">
        <w:rPr>
          <w:rFonts w:ascii="Times New Roman" w:hAnsi="Times New Roman" w:cs="Times New Roman"/>
          <w:i/>
          <w:lang w:val="en-US"/>
        </w:rPr>
        <w:tab/>
      </w:r>
      <w:r w:rsidR="00F9419A">
        <w:rPr>
          <w:rFonts w:ascii="Times New Roman" w:hAnsi="Times New Roman" w:cs="Times New Roman"/>
          <w:i/>
          <w:lang w:val="en-US"/>
        </w:rPr>
        <w:tab/>
      </w:r>
      <w:proofErr w:type="spellStart"/>
      <w:r w:rsidR="00F9419A" w:rsidRPr="00F9419A">
        <w:rPr>
          <w:rFonts w:ascii="Times New Roman" w:hAnsi="Times New Roman" w:cs="Times New Roman"/>
          <w:i/>
          <w:lang w:val="en-US"/>
        </w:rPr>
        <w:t>mò</w:t>
      </w:r>
      <w:proofErr w:type="spellEnd"/>
      <w:r w:rsidR="00F9419A">
        <w:rPr>
          <w:rFonts w:ascii="Times New Roman" w:hAnsi="Times New Roman" w:cs="Times New Roman"/>
          <w:lang w:val="en-US"/>
        </w:rPr>
        <w:t>.</w:t>
      </w:r>
    </w:p>
    <w:p w:rsidR="00F9419A" w:rsidRDefault="00F9419A" w:rsidP="00C25676">
      <w:pPr>
        <w:spacing w:after="0"/>
        <w:ind w:firstLine="284"/>
        <w:jc w:val="both"/>
        <w:rPr>
          <w:rFonts w:ascii="Times New Roman" w:hAnsi="Times New Roman" w:cs="Times New Roman"/>
          <w:lang w:val="en-US"/>
        </w:rPr>
      </w:pPr>
      <w:r>
        <w:rPr>
          <w:rFonts w:ascii="Times New Roman" w:hAnsi="Times New Roman" w:cs="Times New Roman"/>
          <w:lang w:val="en-US"/>
        </w:rPr>
        <w:tab/>
      </w:r>
      <w:r w:rsidRPr="00F9419A">
        <w:rPr>
          <w:rFonts w:ascii="Times New Roman" w:hAnsi="Times New Roman" w:cs="Times New Roman"/>
          <w:smallCaps/>
          <w:lang w:val="en-US"/>
        </w:rPr>
        <w:t xml:space="preserve">1sg </w:t>
      </w:r>
      <w:r>
        <w:rPr>
          <w:rFonts w:ascii="Times New Roman" w:hAnsi="Times New Roman" w:cs="Times New Roman"/>
          <w:smallCaps/>
          <w:lang w:val="en-US"/>
        </w:rPr>
        <w:tab/>
      </w:r>
      <w:proofErr w:type="spellStart"/>
      <w:r w:rsidRPr="00F9419A">
        <w:rPr>
          <w:rFonts w:ascii="Times New Roman" w:hAnsi="Times New Roman" w:cs="Times New Roman"/>
          <w:smallCaps/>
          <w:lang w:val="en-US"/>
        </w:rPr>
        <w:t>pst</w:t>
      </w:r>
      <w:proofErr w:type="spellEnd"/>
      <w:r>
        <w:rPr>
          <w:rFonts w:ascii="Times New Roman" w:hAnsi="Times New Roman" w:cs="Times New Roman"/>
          <w:lang w:val="en-US"/>
        </w:rPr>
        <w:t xml:space="preserve"> </w:t>
      </w:r>
      <w:r>
        <w:rPr>
          <w:rFonts w:ascii="Times New Roman" w:hAnsi="Times New Roman" w:cs="Times New Roman"/>
          <w:lang w:val="en-US"/>
        </w:rPr>
        <w:tab/>
        <w:t xml:space="preserve">almost </w:t>
      </w:r>
      <w:r>
        <w:rPr>
          <w:rFonts w:ascii="Times New Roman" w:hAnsi="Times New Roman" w:cs="Times New Roman"/>
          <w:lang w:val="en-US"/>
        </w:rPr>
        <w:tab/>
      </w:r>
      <w:proofErr w:type="gramStart"/>
      <w:r>
        <w:rPr>
          <w:rFonts w:ascii="Times New Roman" w:hAnsi="Times New Roman" w:cs="Times New Roman"/>
          <w:lang w:val="en-US"/>
        </w:rPr>
        <w:t>die</w:t>
      </w:r>
      <w:proofErr w:type="gramEnd"/>
    </w:p>
    <w:p w:rsidR="00F9419A" w:rsidRDefault="00F9419A" w:rsidP="00FB0A3A">
      <w:pPr>
        <w:spacing w:after="120"/>
        <w:ind w:left="284" w:firstLine="284"/>
        <w:jc w:val="both"/>
        <w:rPr>
          <w:rFonts w:ascii="Times New Roman" w:hAnsi="Times New Roman" w:cs="Times New Roman"/>
          <w:lang w:val="en-US"/>
        </w:rPr>
      </w:pPr>
      <w:r>
        <w:rPr>
          <w:rFonts w:ascii="Times New Roman" w:hAnsi="Times New Roman" w:cs="Times New Roman"/>
          <w:lang w:val="en-US"/>
        </w:rPr>
        <w:t>‘I almost died.’ [</w:t>
      </w:r>
      <w:proofErr w:type="gramStart"/>
      <w:r>
        <w:rPr>
          <w:rFonts w:ascii="Times New Roman" w:hAnsi="Times New Roman" w:cs="Times New Roman"/>
          <w:lang w:val="en-US"/>
        </w:rPr>
        <w:t>avertive</w:t>
      </w:r>
      <w:proofErr w:type="gramEnd"/>
      <w:r w:rsidR="00FB0A3A">
        <w:rPr>
          <w:rFonts w:ascii="Times New Roman" w:hAnsi="Times New Roman" w:cs="Times New Roman"/>
          <w:lang w:val="en-US"/>
        </w:rPr>
        <w:t>, achievement</w:t>
      </w:r>
      <w:r>
        <w:rPr>
          <w:rFonts w:ascii="Times New Roman" w:hAnsi="Times New Roman" w:cs="Times New Roman"/>
          <w:lang w:val="en-US"/>
        </w:rPr>
        <w:t>]</w:t>
      </w:r>
    </w:p>
    <w:p w:rsidR="00F06022" w:rsidRDefault="00F243EE" w:rsidP="00F243EE">
      <w:pPr>
        <w:spacing w:after="0"/>
        <w:jc w:val="both"/>
        <w:rPr>
          <w:rFonts w:ascii="Times New Roman" w:hAnsi="Times New Roman" w:cs="Times New Roman"/>
          <w:lang w:val="en-US"/>
        </w:rPr>
      </w:pPr>
      <w:r>
        <w:rPr>
          <w:rFonts w:ascii="Times New Roman" w:hAnsi="Times New Roman" w:cs="Times New Roman"/>
          <w:lang w:val="en-US"/>
        </w:rPr>
        <w:t>We shall discuss the interaction between verbal approximation markers and event structure</w:t>
      </w:r>
      <w:r w:rsidR="00F06022">
        <w:rPr>
          <w:rFonts w:ascii="Times New Roman" w:hAnsi="Times New Roman" w:cs="Times New Roman"/>
          <w:lang w:val="en-US"/>
        </w:rPr>
        <w:t xml:space="preserve"> on the one hand, and aspect and modality on the other hand, as well as their implications for the general theory of verbal approximation as well as for</w:t>
      </w:r>
      <w:r w:rsidR="001C16A8">
        <w:rPr>
          <w:rFonts w:ascii="Times New Roman" w:hAnsi="Times New Roman" w:cs="Times New Roman"/>
          <w:lang w:val="en-US"/>
        </w:rPr>
        <w:t xml:space="preserve"> the</w:t>
      </w:r>
      <w:r w:rsidR="00F06022">
        <w:rPr>
          <w:rFonts w:ascii="Times New Roman" w:hAnsi="Times New Roman" w:cs="Times New Roman"/>
          <w:lang w:val="en-US"/>
        </w:rPr>
        <w:t xml:space="preserve"> </w:t>
      </w:r>
      <w:r w:rsidR="001C16A8">
        <w:rPr>
          <w:rFonts w:ascii="Times New Roman" w:hAnsi="Times New Roman" w:cs="Times New Roman"/>
          <w:lang w:val="en-US"/>
        </w:rPr>
        <w:t xml:space="preserve">research into </w:t>
      </w:r>
      <w:r w:rsidR="009D2CE8">
        <w:rPr>
          <w:rFonts w:ascii="Times New Roman" w:hAnsi="Times New Roman" w:cs="Times New Roman"/>
          <w:lang w:val="en-US"/>
        </w:rPr>
        <w:t>TAM</w:t>
      </w:r>
      <w:r w:rsidR="00F03B30">
        <w:rPr>
          <w:rFonts w:ascii="Times New Roman" w:hAnsi="Times New Roman" w:cs="Times New Roman"/>
          <w:lang w:val="en-US"/>
        </w:rPr>
        <w:t xml:space="preserve"> categories in </w:t>
      </w:r>
      <w:r w:rsidR="000445B3">
        <w:rPr>
          <w:rFonts w:ascii="Times New Roman" w:hAnsi="Times New Roman" w:cs="Times New Roman"/>
          <w:lang w:val="en-US"/>
        </w:rPr>
        <w:t>c</w:t>
      </w:r>
      <w:r w:rsidR="00F06022">
        <w:rPr>
          <w:rFonts w:ascii="Times New Roman" w:hAnsi="Times New Roman" w:cs="Times New Roman"/>
          <w:lang w:val="en-US"/>
        </w:rPr>
        <w:t>reole</w:t>
      </w:r>
      <w:r w:rsidR="000445B3">
        <w:rPr>
          <w:rFonts w:ascii="Times New Roman" w:hAnsi="Times New Roman" w:cs="Times New Roman"/>
          <w:lang w:val="en-US"/>
        </w:rPr>
        <w:t xml:space="preserve"> languages</w:t>
      </w:r>
      <w:r w:rsidR="00F06022">
        <w:rPr>
          <w:rFonts w:ascii="Times New Roman" w:hAnsi="Times New Roman" w:cs="Times New Roman"/>
          <w:lang w:val="en-US"/>
        </w:rPr>
        <w:t>.</w:t>
      </w:r>
    </w:p>
    <w:p w:rsidR="00F06022" w:rsidRDefault="00F06022" w:rsidP="00F243EE">
      <w:pPr>
        <w:spacing w:after="0"/>
        <w:jc w:val="both"/>
        <w:rPr>
          <w:rFonts w:ascii="Times New Roman" w:hAnsi="Times New Roman" w:cs="Times New Roman"/>
          <w:lang w:val="en-US"/>
        </w:rPr>
      </w:pPr>
    </w:p>
    <w:p w:rsidR="00F06022" w:rsidRPr="00064DAB" w:rsidRDefault="00F06022" w:rsidP="00413B07">
      <w:pPr>
        <w:spacing w:after="0"/>
        <w:jc w:val="center"/>
        <w:rPr>
          <w:rFonts w:ascii="Times New Roman" w:hAnsi="Times New Roman" w:cs="Times New Roman"/>
          <w:b/>
          <w:lang w:val="en-US"/>
        </w:rPr>
      </w:pPr>
      <w:r w:rsidRPr="00064DAB">
        <w:rPr>
          <w:rFonts w:ascii="Times New Roman" w:hAnsi="Times New Roman" w:cs="Times New Roman"/>
          <w:b/>
          <w:lang w:val="en-US"/>
        </w:rPr>
        <w:lastRenderedPageBreak/>
        <w:t>Selected references</w:t>
      </w:r>
    </w:p>
    <w:p w:rsidR="00064DAB" w:rsidRPr="00030F9E" w:rsidRDefault="00064DAB" w:rsidP="00064DAB">
      <w:pPr>
        <w:widowControl w:val="0"/>
        <w:autoSpaceDE w:val="0"/>
        <w:autoSpaceDN w:val="0"/>
        <w:adjustRightInd w:val="0"/>
        <w:spacing w:after="0" w:line="240" w:lineRule="auto"/>
        <w:ind w:left="480" w:hanging="480"/>
        <w:rPr>
          <w:rFonts w:ascii="Times New Roman" w:hAnsi="Times New Roman" w:cs="Times New Roman"/>
          <w:noProof/>
          <w:szCs w:val="24"/>
          <w:lang w:val="en-US"/>
        </w:rPr>
      </w:pPr>
      <w:r>
        <w:rPr>
          <w:rFonts w:ascii="Times New Roman" w:hAnsi="Times New Roman" w:cs="Times New Roman"/>
          <w:lang w:val="en-US"/>
        </w:rPr>
        <w:fldChar w:fldCharType="begin" w:fldLock="1"/>
      </w:r>
      <w:r>
        <w:rPr>
          <w:rFonts w:ascii="Times New Roman" w:hAnsi="Times New Roman" w:cs="Times New Roman"/>
          <w:lang w:val="en-US"/>
        </w:rPr>
        <w:instrText xml:space="preserve">ADDIN Mendeley Bibliography CSL_BIBLIOGRAPHY </w:instrText>
      </w:r>
      <w:r>
        <w:rPr>
          <w:rFonts w:ascii="Times New Roman" w:hAnsi="Times New Roman" w:cs="Times New Roman"/>
          <w:lang w:val="en-US"/>
        </w:rPr>
        <w:fldChar w:fldCharType="separate"/>
      </w:r>
      <w:r w:rsidRPr="00030F9E">
        <w:rPr>
          <w:rFonts w:ascii="Times New Roman" w:hAnsi="Times New Roman" w:cs="Times New Roman"/>
          <w:noProof/>
          <w:szCs w:val="24"/>
          <w:lang w:val="en-US"/>
        </w:rPr>
        <w:t xml:space="preserve">Comrie, Bernard. 1976. </w:t>
      </w:r>
      <w:r w:rsidRPr="00030F9E">
        <w:rPr>
          <w:rFonts w:ascii="Times New Roman" w:hAnsi="Times New Roman" w:cs="Times New Roman"/>
          <w:i/>
          <w:iCs/>
          <w:noProof/>
          <w:szCs w:val="24"/>
          <w:lang w:val="en-US"/>
        </w:rPr>
        <w:t>Aspect: an introduction to the study of verbal aspect and related problems</w:t>
      </w:r>
      <w:r w:rsidRPr="00030F9E">
        <w:rPr>
          <w:rFonts w:ascii="Times New Roman" w:hAnsi="Times New Roman" w:cs="Times New Roman"/>
          <w:noProof/>
          <w:szCs w:val="24"/>
          <w:lang w:val="en-US"/>
        </w:rPr>
        <w:t>. (Cambridge Textbooks in Linguistics). Cambridge: Cambridge University Press.</w:t>
      </w:r>
    </w:p>
    <w:p w:rsidR="00064DAB" w:rsidRPr="00030F9E" w:rsidRDefault="00064DAB" w:rsidP="00064DAB">
      <w:pPr>
        <w:widowControl w:val="0"/>
        <w:autoSpaceDE w:val="0"/>
        <w:autoSpaceDN w:val="0"/>
        <w:adjustRightInd w:val="0"/>
        <w:spacing w:after="0" w:line="240" w:lineRule="auto"/>
        <w:ind w:left="480" w:hanging="480"/>
        <w:rPr>
          <w:rFonts w:ascii="Times New Roman" w:hAnsi="Times New Roman" w:cs="Times New Roman"/>
          <w:noProof/>
          <w:szCs w:val="24"/>
          <w:lang w:val="en-US"/>
        </w:rPr>
      </w:pPr>
      <w:r w:rsidRPr="00030F9E">
        <w:rPr>
          <w:rFonts w:ascii="Times New Roman" w:hAnsi="Times New Roman" w:cs="Times New Roman"/>
          <w:noProof/>
          <w:szCs w:val="24"/>
          <w:lang w:val="en-US"/>
        </w:rPr>
        <w:t xml:space="preserve">Heine, Bernd. 1992. Grammaticalization chains. </w:t>
      </w:r>
      <w:r w:rsidRPr="00030F9E">
        <w:rPr>
          <w:rFonts w:ascii="Times New Roman" w:hAnsi="Times New Roman" w:cs="Times New Roman"/>
          <w:i/>
          <w:iCs/>
          <w:noProof/>
          <w:szCs w:val="24"/>
          <w:lang w:val="en-US"/>
        </w:rPr>
        <w:t>Studies in Language</w:t>
      </w:r>
      <w:r w:rsidRPr="00030F9E">
        <w:rPr>
          <w:rFonts w:ascii="Times New Roman" w:hAnsi="Times New Roman" w:cs="Times New Roman"/>
          <w:noProof/>
          <w:szCs w:val="24"/>
          <w:lang w:val="en-US"/>
        </w:rPr>
        <w:t xml:space="preserve"> 16(2). 335–368.</w:t>
      </w:r>
    </w:p>
    <w:p w:rsidR="00064DAB" w:rsidRPr="00030F9E" w:rsidRDefault="00064DAB" w:rsidP="00064DAB">
      <w:pPr>
        <w:widowControl w:val="0"/>
        <w:autoSpaceDE w:val="0"/>
        <w:autoSpaceDN w:val="0"/>
        <w:adjustRightInd w:val="0"/>
        <w:spacing w:after="0" w:line="240" w:lineRule="auto"/>
        <w:ind w:left="480" w:hanging="480"/>
        <w:rPr>
          <w:rFonts w:ascii="Times New Roman" w:hAnsi="Times New Roman" w:cs="Times New Roman"/>
          <w:noProof/>
          <w:szCs w:val="24"/>
          <w:lang w:val="en-US"/>
        </w:rPr>
      </w:pPr>
      <w:r w:rsidRPr="00030F9E">
        <w:rPr>
          <w:rFonts w:ascii="Times New Roman" w:hAnsi="Times New Roman" w:cs="Times New Roman"/>
          <w:noProof/>
          <w:szCs w:val="24"/>
          <w:lang w:val="en-US"/>
        </w:rPr>
        <w:t xml:space="preserve">Heine, Bernd. 1994. On the genesis of aspect in African languages: the proximative. </w:t>
      </w:r>
      <w:r w:rsidRPr="00030F9E">
        <w:rPr>
          <w:rFonts w:ascii="Times New Roman" w:hAnsi="Times New Roman" w:cs="Times New Roman"/>
          <w:i/>
          <w:iCs/>
          <w:noProof/>
          <w:szCs w:val="24"/>
          <w:lang w:val="en-US"/>
        </w:rPr>
        <w:t>Proceedings of the Twentieth Annual Meeting of the Berkeley Linguistics Society: Special Session on Historical Issues in African Linguistics</w:t>
      </w:r>
      <w:r w:rsidRPr="00030F9E">
        <w:rPr>
          <w:rFonts w:ascii="Times New Roman" w:hAnsi="Times New Roman" w:cs="Times New Roman"/>
          <w:noProof/>
          <w:szCs w:val="24"/>
          <w:lang w:val="en-US"/>
        </w:rPr>
        <w:t xml:space="preserve"> 20(2). 35–46.</w:t>
      </w:r>
    </w:p>
    <w:p w:rsidR="00064DAB" w:rsidRPr="00030F9E" w:rsidRDefault="00064DAB" w:rsidP="00064DAB">
      <w:pPr>
        <w:widowControl w:val="0"/>
        <w:autoSpaceDE w:val="0"/>
        <w:autoSpaceDN w:val="0"/>
        <w:adjustRightInd w:val="0"/>
        <w:spacing w:after="0" w:line="240" w:lineRule="auto"/>
        <w:ind w:left="480" w:hanging="480"/>
        <w:rPr>
          <w:rFonts w:ascii="Times New Roman" w:hAnsi="Times New Roman" w:cs="Times New Roman"/>
          <w:noProof/>
          <w:szCs w:val="24"/>
          <w:lang w:val="en-US"/>
        </w:rPr>
      </w:pPr>
      <w:r w:rsidRPr="00030F9E">
        <w:rPr>
          <w:rFonts w:ascii="Times New Roman" w:hAnsi="Times New Roman" w:cs="Times New Roman"/>
          <w:noProof/>
          <w:szCs w:val="24"/>
          <w:lang w:val="en-US"/>
        </w:rPr>
        <w:t xml:space="preserve">Kuteva, Tania. 1998. On identifying an evasive gram: Action Narrowly Averted. </w:t>
      </w:r>
      <w:r w:rsidRPr="00030F9E">
        <w:rPr>
          <w:rFonts w:ascii="Times New Roman" w:hAnsi="Times New Roman" w:cs="Times New Roman"/>
          <w:i/>
          <w:iCs/>
          <w:noProof/>
          <w:szCs w:val="24"/>
          <w:lang w:val="en-US"/>
        </w:rPr>
        <w:t>Studies in Language</w:t>
      </w:r>
      <w:r w:rsidRPr="00030F9E">
        <w:rPr>
          <w:rFonts w:ascii="Times New Roman" w:hAnsi="Times New Roman" w:cs="Times New Roman"/>
          <w:noProof/>
          <w:szCs w:val="24"/>
          <w:lang w:val="en-US"/>
        </w:rPr>
        <w:t xml:space="preserve"> 22(1). 113–160.</w:t>
      </w:r>
    </w:p>
    <w:p w:rsidR="00064DAB" w:rsidRPr="00064DAB" w:rsidRDefault="00064DAB" w:rsidP="00064DAB">
      <w:pPr>
        <w:widowControl w:val="0"/>
        <w:autoSpaceDE w:val="0"/>
        <w:autoSpaceDN w:val="0"/>
        <w:adjustRightInd w:val="0"/>
        <w:spacing w:after="0" w:line="240" w:lineRule="auto"/>
        <w:ind w:left="480" w:hanging="480"/>
        <w:rPr>
          <w:rFonts w:ascii="Times New Roman" w:hAnsi="Times New Roman" w:cs="Times New Roman"/>
          <w:noProof/>
        </w:rPr>
      </w:pPr>
      <w:r w:rsidRPr="00030F9E">
        <w:rPr>
          <w:rFonts w:ascii="Times New Roman" w:hAnsi="Times New Roman" w:cs="Times New Roman"/>
          <w:noProof/>
          <w:szCs w:val="24"/>
          <w:lang w:val="en-US"/>
        </w:rPr>
        <w:t xml:space="preserve">Kuteva, Tania. 2001. </w:t>
      </w:r>
      <w:r w:rsidRPr="00030F9E">
        <w:rPr>
          <w:rFonts w:ascii="Times New Roman" w:hAnsi="Times New Roman" w:cs="Times New Roman"/>
          <w:i/>
          <w:iCs/>
          <w:noProof/>
          <w:szCs w:val="24"/>
          <w:lang w:val="en-US"/>
        </w:rPr>
        <w:t>Auxiliation: An enquiry into the nature of grammaticalization</w:t>
      </w:r>
      <w:r w:rsidRPr="00030F9E">
        <w:rPr>
          <w:rFonts w:ascii="Times New Roman" w:hAnsi="Times New Roman" w:cs="Times New Roman"/>
          <w:noProof/>
          <w:szCs w:val="24"/>
          <w:lang w:val="en-US"/>
        </w:rPr>
        <w:t xml:space="preserve">. </w:t>
      </w:r>
      <w:r w:rsidRPr="00064DAB">
        <w:rPr>
          <w:rFonts w:ascii="Times New Roman" w:hAnsi="Times New Roman" w:cs="Times New Roman"/>
          <w:noProof/>
          <w:szCs w:val="24"/>
        </w:rPr>
        <w:t>Oxford University Press.</w:t>
      </w:r>
    </w:p>
    <w:p w:rsidR="00F06022" w:rsidRPr="00224102" w:rsidRDefault="00064DAB" w:rsidP="00F243EE">
      <w:pPr>
        <w:spacing w:after="0"/>
        <w:jc w:val="both"/>
        <w:rPr>
          <w:rFonts w:ascii="Times New Roman" w:hAnsi="Times New Roman" w:cs="Times New Roman"/>
          <w:lang w:val="en-US"/>
        </w:rPr>
      </w:pPr>
      <w:r>
        <w:rPr>
          <w:rFonts w:ascii="Times New Roman" w:hAnsi="Times New Roman" w:cs="Times New Roman"/>
          <w:lang w:val="en-US"/>
        </w:rPr>
        <w:fldChar w:fldCharType="end"/>
      </w:r>
    </w:p>
    <w:sectPr w:rsidR="00F06022" w:rsidRPr="0022410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85B7F"/>
    <w:multiLevelType w:val="hybridMultilevel"/>
    <w:tmpl w:val="449C83BA"/>
    <w:lvl w:ilvl="0" w:tplc="E1EE1CD2">
      <w:start w:val="1"/>
      <w:numFmt w:val="decimal"/>
      <w:lvlText w:val="(%1)"/>
      <w:lvlJc w:val="left"/>
      <w:pPr>
        <w:ind w:left="1452" w:hanging="885"/>
      </w:pPr>
      <w:rPr>
        <w:rFonts w:ascii="Times New Roman" w:eastAsiaTheme="minorEastAsia" w:hAnsi="Times New Roman" w:cs="Times New Roman"/>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
    <w:nsid w:val="1291798A"/>
    <w:multiLevelType w:val="hybridMultilevel"/>
    <w:tmpl w:val="80B66F36"/>
    <w:lvl w:ilvl="0" w:tplc="C164BA7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AEA2F3D"/>
    <w:multiLevelType w:val="hybridMultilevel"/>
    <w:tmpl w:val="5F326E82"/>
    <w:lvl w:ilvl="0" w:tplc="FE76AAC8">
      <w:start w:val="1"/>
      <w:numFmt w:val="decimal"/>
      <w:lvlText w:val="(%1)"/>
      <w:lvlJc w:val="left"/>
      <w:pPr>
        <w:ind w:left="930" w:hanging="57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4"/>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374"/>
    <w:rsid w:val="00014F99"/>
    <w:rsid w:val="00015480"/>
    <w:rsid w:val="00027B9B"/>
    <w:rsid w:val="00030F9E"/>
    <w:rsid w:val="000445B3"/>
    <w:rsid w:val="00054E8E"/>
    <w:rsid w:val="00061666"/>
    <w:rsid w:val="0006467B"/>
    <w:rsid w:val="00064DAB"/>
    <w:rsid w:val="000770EB"/>
    <w:rsid w:val="00084040"/>
    <w:rsid w:val="000864B2"/>
    <w:rsid w:val="00090DE2"/>
    <w:rsid w:val="0009203D"/>
    <w:rsid w:val="000931B2"/>
    <w:rsid w:val="000940DC"/>
    <w:rsid w:val="00094C20"/>
    <w:rsid w:val="00095331"/>
    <w:rsid w:val="000A273A"/>
    <w:rsid w:val="000B2CC6"/>
    <w:rsid w:val="000B5157"/>
    <w:rsid w:val="000D119D"/>
    <w:rsid w:val="000E0D07"/>
    <w:rsid w:val="000F509E"/>
    <w:rsid w:val="000F598F"/>
    <w:rsid w:val="000F7662"/>
    <w:rsid w:val="00100E04"/>
    <w:rsid w:val="00102061"/>
    <w:rsid w:val="0010744D"/>
    <w:rsid w:val="00110A49"/>
    <w:rsid w:val="001164DB"/>
    <w:rsid w:val="00124155"/>
    <w:rsid w:val="00131285"/>
    <w:rsid w:val="001323AF"/>
    <w:rsid w:val="00140489"/>
    <w:rsid w:val="001416A0"/>
    <w:rsid w:val="001444AD"/>
    <w:rsid w:val="001456EF"/>
    <w:rsid w:val="0015668A"/>
    <w:rsid w:val="00157C3B"/>
    <w:rsid w:val="00160F6A"/>
    <w:rsid w:val="00161204"/>
    <w:rsid w:val="001710B0"/>
    <w:rsid w:val="0017335B"/>
    <w:rsid w:val="00173A09"/>
    <w:rsid w:val="00176256"/>
    <w:rsid w:val="00176D4A"/>
    <w:rsid w:val="001858A8"/>
    <w:rsid w:val="00193E53"/>
    <w:rsid w:val="00196D95"/>
    <w:rsid w:val="001A5315"/>
    <w:rsid w:val="001B47EA"/>
    <w:rsid w:val="001C16A8"/>
    <w:rsid w:val="001C1996"/>
    <w:rsid w:val="001D7D99"/>
    <w:rsid w:val="001E280B"/>
    <w:rsid w:val="001F6230"/>
    <w:rsid w:val="001F7CD0"/>
    <w:rsid w:val="002044FE"/>
    <w:rsid w:val="002052B4"/>
    <w:rsid w:val="00212AA4"/>
    <w:rsid w:val="0021514D"/>
    <w:rsid w:val="00215B0F"/>
    <w:rsid w:val="00224102"/>
    <w:rsid w:val="00234948"/>
    <w:rsid w:val="00236561"/>
    <w:rsid w:val="002365F7"/>
    <w:rsid w:val="00236C4B"/>
    <w:rsid w:val="00237C5A"/>
    <w:rsid w:val="00240AB9"/>
    <w:rsid w:val="00241AF8"/>
    <w:rsid w:val="00242532"/>
    <w:rsid w:val="002443B2"/>
    <w:rsid w:val="002461D5"/>
    <w:rsid w:val="002625E3"/>
    <w:rsid w:val="0027015A"/>
    <w:rsid w:val="00272111"/>
    <w:rsid w:val="0028165B"/>
    <w:rsid w:val="00281D2B"/>
    <w:rsid w:val="002849B8"/>
    <w:rsid w:val="00284E96"/>
    <w:rsid w:val="00285B75"/>
    <w:rsid w:val="00290DC5"/>
    <w:rsid w:val="002A35FC"/>
    <w:rsid w:val="002A3629"/>
    <w:rsid w:val="002B1B02"/>
    <w:rsid w:val="002B625A"/>
    <w:rsid w:val="002C14C3"/>
    <w:rsid w:val="002D188B"/>
    <w:rsid w:val="002E1256"/>
    <w:rsid w:val="002E4AA6"/>
    <w:rsid w:val="002E5A29"/>
    <w:rsid w:val="002F1142"/>
    <w:rsid w:val="0030736B"/>
    <w:rsid w:val="00312A46"/>
    <w:rsid w:val="003144E1"/>
    <w:rsid w:val="0032039E"/>
    <w:rsid w:val="00326D58"/>
    <w:rsid w:val="00327B8B"/>
    <w:rsid w:val="003344F8"/>
    <w:rsid w:val="0033573C"/>
    <w:rsid w:val="00336C50"/>
    <w:rsid w:val="0035208F"/>
    <w:rsid w:val="0036169F"/>
    <w:rsid w:val="00362E01"/>
    <w:rsid w:val="00381C60"/>
    <w:rsid w:val="00383105"/>
    <w:rsid w:val="00391078"/>
    <w:rsid w:val="0039220D"/>
    <w:rsid w:val="003A25E5"/>
    <w:rsid w:val="003A2A0C"/>
    <w:rsid w:val="003A2E81"/>
    <w:rsid w:val="003A40B7"/>
    <w:rsid w:val="003B00F2"/>
    <w:rsid w:val="003B1883"/>
    <w:rsid w:val="003C4751"/>
    <w:rsid w:val="003C7EE0"/>
    <w:rsid w:val="003D0DFE"/>
    <w:rsid w:val="003E3275"/>
    <w:rsid w:val="003F2586"/>
    <w:rsid w:val="003F35D4"/>
    <w:rsid w:val="003F3F3E"/>
    <w:rsid w:val="004045FE"/>
    <w:rsid w:val="00404B91"/>
    <w:rsid w:val="00405A63"/>
    <w:rsid w:val="00407440"/>
    <w:rsid w:val="00413B07"/>
    <w:rsid w:val="00422B6C"/>
    <w:rsid w:val="00423057"/>
    <w:rsid w:val="00423221"/>
    <w:rsid w:val="004234FC"/>
    <w:rsid w:val="00424A09"/>
    <w:rsid w:val="00426881"/>
    <w:rsid w:val="004305D2"/>
    <w:rsid w:val="00440152"/>
    <w:rsid w:val="00460C52"/>
    <w:rsid w:val="004624C0"/>
    <w:rsid w:val="0046308F"/>
    <w:rsid w:val="004669DB"/>
    <w:rsid w:val="00476662"/>
    <w:rsid w:val="00481220"/>
    <w:rsid w:val="0048444C"/>
    <w:rsid w:val="00492171"/>
    <w:rsid w:val="00495A8F"/>
    <w:rsid w:val="004961E6"/>
    <w:rsid w:val="004977EA"/>
    <w:rsid w:val="004A067C"/>
    <w:rsid w:val="004B3A31"/>
    <w:rsid w:val="004C00C5"/>
    <w:rsid w:val="004C1363"/>
    <w:rsid w:val="004C1BE9"/>
    <w:rsid w:val="004C7C98"/>
    <w:rsid w:val="004D139B"/>
    <w:rsid w:val="004F1AB1"/>
    <w:rsid w:val="00503E4E"/>
    <w:rsid w:val="0050662B"/>
    <w:rsid w:val="0050778B"/>
    <w:rsid w:val="0051000A"/>
    <w:rsid w:val="00513EE0"/>
    <w:rsid w:val="005157C2"/>
    <w:rsid w:val="00516CD3"/>
    <w:rsid w:val="00517451"/>
    <w:rsid w:val="00525C49"/>
    <w:rsid w:val="0052646D"/>
    <w:rsid w:val="005267BD"/>
    <w:rsid w:val="005334EA"/>
    <w:rsid w:val="00533E12"/>
    <w:rsid w:val="00534A85"/>
    <w:rsid w:val="00534F69"/>
    <w:rsid w:val="00535495"/>
    <w:rsid w:val="00551215"/>
    <w:rsid w:val="00551A26"/>
    <w:rsid w:val="0055536D"/>
    <w:rsid w:val="00561D94"/>
    <w:rsid w:val="005766BD"/>
    <w:rsid w:val="00576DC1"/>
    <w:rsid w:val="005779C0"/>
    <w:rsid w:val="00577BA9"/>
    <w:rsid w:val="0058248A"/>
    <w:rsid w:val="00583890"/>
    <w:rsid w:val="00592825"/>
    <w:rsid w:val="005C16F2"/>
    <w:rsid w:val="005C2238"/>
    <w:rsid w:val="005C7DE4"/>
    <w:rsid w:val="005D6412"/>
    <w:rsid w:val="005E617E"/>
    <w:rsid w:val="005F7784"/>
    <w:rsid w:val="00606D7E"/>
    <w:rsid w:val="00625176"/>
    <w:rsid w:val="006253C5"/>
    <w:rsid w:val="006447C0"/>
    <w:rsid w:val="00644AC9"/>
    <w:rsid w:val="006579C8"/>
    <w:rsid w:val="00674CF6"/>
    <w:rsid w:val="00692E47"/>
    <w:rsid w:val="00694B70"/>
    <w:rsid w:val="0069650C"/>
    <w:rsid w:val="006A52B7"/>
    <w:rsid w:val="006B013D"/>
    <w:rsid w:val="006B1871"/>
    <w:rsid w:val="006B1C08"/>
    <w:rsid w:val="006B6B5F"/>
    <w:rsid w:val="006C1268"/>
    <w:rsid w:val="006D0120"/>
    <w:rsid w:val="006D3ACA"/>
    <w:rsid w:val="006E5BFA"/>
    <w:rsid w:val="006E728A"/>
    <w:rsid w:val="006F4612"/>
    <w:rsid w:val="00700E2C"/>
    <w:rsid w:val="00710763"/>
    <w:rsid w:val="0071245A"/>
    <w:rsid w:val="00713512"/>
    <w:rsid w:val="007146C9"/>
    <w:rsid w:val="00715B09"/>
    <w:rsid w:val="00717B0F"/>
    <w:rsid w:val="00722B28"/>
    <w:rsid w:val="0073192D"/>
    <w:rsid w:val="007401EB"/>
    <w:rsid w:val="007430BF"/>
    <w:rsid w:val="00743491"/>
    <w:rsid w:val="00762155"/>
    <w:rsid w:val="00763C62"/>
    <w:rsid w:val="00780221"/>
    <w:rsid w:val="00780C75"/>
    <w:rsid w:val="0078388F"/>
    <w:rsid w:val="007844A1"/>
    <w:rsid w:val="007875E8"/>
    <w:rsid w:val="007974C8"/>
    <w:rsid w:val="007A11FE"/>
    <w:rsid w:val="007A1824"/>
    <w:rsid w:val="007A1E12"/>
    <w:rsid w:val="007A26C3"/>
    <w:rsid w:val="007A4465"/>
    <w:rsid w:val="007B1385"/>
    <w:rsid w:val="007B2D79"/>
    <w:rsid w:val="007B5910"/>
    <w:rsid w:val="007C338E"/>
    <w:rsid w:val="007C78E3"/>
    <w:rsid w:val="007D5D0D"/>
    <w:rsid w:val="007E1A9E"/>
    <w:rsid w:val="007E1EEC"/>
    <w:rsid w:val="007E5BA1"/>
    <w:rsid w:val="007E65A2"/>
    <w:rsid w:val="00803100"/>
    <w:rsid w:val="0080791E"/>
    <w:rsid w:val="0082251B"/>
    <w:rsid w:val="00824DF7"/>
    <w:rsid w:val="008323F1"/>
    <w:rsid w:val="0083335C"/>
    <w:rsid w:val="00843296"/>
    <w:rsid w:val="00843E44"/>
    <w:rsid w:val="0084506B"/>
    <w:rsid w:val="00845794"/>
    <w:rsid w:val="00866758"/>
    <w:rsid w:val="00875A60"/>
    <w:rsid w:val="00881A47"/>
    <w:rsid w:val="008827D9"/>
    <w:rsid w:val="008840C4"/>
    <w:rsid w:val="00890C20"/>
    <w:rsid w:val="00894CD0"/>
    <w:rsid w:val="00897B98"/>
    <w:rsid w:val="008A50FF"/>
    <w:rsid w:val="008A7CCC"/>
    <w:rsid w:val="008B0CB9"/>
    <w:rsid w:val="008B5D2D"/>
    <w:rsid w:val="008B779F"/>
    <w:rsid w:val="008C58E7"/>
    <w:rsid w:val="008D0B41"/>
    <w:rsid w:val="008E7E0D"/>
    <w:rsid w:val="00907F75"/>
    <w:rsid w:val="00911C32"/>
    <w:rsid w:val="00915621"/>
    <w:rsid w:val="00916BC3"/>
    <w:rsid w:val="00922995"/>
    <w:rsid w:val="009403D7"/>
    <w:rsid w:val="00941B4D"/>
    <w:rsid w:val="0094435B"/>
    <w:rsid w:val="00944CC8"/>
    <w:rsid w:val="00945FDE"/>
    <w:rsid w:val="009473D1"/>
    <w:rsid w:val="0095109D"/>
    <w:rsid w:val="009510F0"/>
    <w:rsid w:val="00952D92"/>
    <w:rsid w:val="009556B7"/>
    <w:rsid w:val="00956326"/>
    <w:rsid w:val="00974CF8"/>
    <w:rsid w:val="009907EB"/>
    <w:rsid w:val="00997DC9"/>
    <w:rsid w:val="009A0B58"/>
    <w:rsid w:val="009B376A"/>
    <w:rsid w:val="009B4B41"/>
    <w:rsid w:val="009B6546"/>
    <w:rsid w:val="009B6D5A"/>
    <w:rsid w:val="009C15CA"/>
    <w:rsid w:val="009C3B89"/>
    <w:rsid w:val="009C515F"/>
    <w:rsid w:val="009C77C8"/>
    <w:rsid w:val="009D0909"/>
    <w:rsid w:val="009D0B88"/>
    <w:rsid w:val="009D2B56"/>
    <w:rsid w:val="009D2CE8"/>
    <w:rsid w:val="009D32ED"/>
    <w:rsid w:val="009D63C4"/>
    <w:rsid w:val="009E47BB"/>
    <w:rsid w:val="009F1B8D"/>
    <w:rsid w:val="00A03B9A"/>
    <w:rsid w:val="00A34E8B"/>
    <w:rsid w:val="00A37316"/>
    <w:rsid w:val="00A44D24"/>
    <w:rsid w:val="00A45FAA"/>
    <w:rsid w:val="00A46CBD"/>
    <w:rsid w:val="00A57ACE"/>
    <w:rsid w:val="00A62029"/>
    <w:rsid w:val="00A826ED"/>
    <w:rsid w:val="00A8399C"/>
    <w:rsid w:val="00A91A4F"/>
    <w:rsid w:val="00A92689"/>
    <w:rsid w:val="00A94B36"/>
    <w:rsid w:val="00A955D4"/>
    <w:rsid w:val="00AC49E6"/>
    <w:rsid w:val="00AD283A"/>
    <w:rsid w:val="00AD764F"/>
    <w:rsid w:val="00AE00ED"/>
    <w:rsid w:val="00AE03E4"/>
    <w:rsid w:val="00B026B3"/>
    <w:rsid w:val="00B06DBD"/>
    <w:rsid w:val="00B14515"/>
    <w:rsid w:val="00B14B42"/>
    <w:rsid w:val="00B15487"/>
    <w:rsid w:val="00B16E00"/>
    <w:rsid w:val="00B2325A"/>
    <w:rsid w:val="00B2791F"/>
    <w:rsid w:val="00B31192"/>
    <w:rsid w:val="00B34D68"/>
    <w:rsid w:val="00B35384"/>
    <w:rsid w:val="00B37958"/>
    <w:rsid w:val="00B45B1F"/>
    <w:rsid w:val="00B4612B"/>
    <w:rsid w:val="00B476A8"/>
    <w:rsid w:val="00B54C49"/>
    <w:rsid w:val="00B57F5B"/>
    <w:rsid w:val="00B61512"/>
    <w:rsid w:val="00B72AEB"/>
    <w:rsid w:val="00B76560"/>
    <w:rsid w:val="00B8399B"/>
    <w:rsid w:val="00B86F54"/>
    <w:rsid w:val="00B877D9"/>
    <w:rsid w:val="00B90EDE"/>
    <w:rsid w:val="00B9500A"/>
    <w:rsid w:val="00B97A21"/>
    <w:rsid w:val="00BA20A4"/>
    <w:rsid w:val="00BA6880"/>
    <w:rsid w:val="00BB42F9"/>
    <w:rsid w:val="00BB6CAB"/>
    <w:rsid w:val="00BC6374"/>
    <w:rsid w:val="00BE2026"/>
    <w:rsid w:val="00BE51BB"/>
    <w:rsid w:val="00BF47A8"/>
    <w:rsid w:val="00C005F7"/>
    <w:rsid w:val="00C03728"/>
    <w:rsid w:val="00C1174F"/>
    <w:rsid w:val="00C12CC3"/>
    <w:rsid w:val="00C140D1"/>
    <w:rsid w:val="00C151DE"/>
    <w:rsid w:val="00C23AF2"/>
    <w:rsid w:val="00C24415"/>
    <w:rsid w:val="00C25676"/>
    <w:rsid w:val="00C30FF1"/>
    <w:rsid w:val="00C33EA3"/>
    <w:rsid w:val="00C37353"/>
    <w:rsid w:val="00C43799"/>
    <w:rsid w:val="00C47EFD"/>
    <w:rsid w:val="00C56A38"/>
    <w:rsid w:val="00C577FD"/>
    <w:rsid w:val="00C64433"/>
    <w:rsid w:val="00C670E5"/>
    <w:rsid w:val="00C71279"/>
    <w:rsid w:val="00C76743"/>
    <w:rsid w:val="00C76F14"/>
    <w:rsid w:val="00C834CD"/>
    <w:rsid w:val="00C85267"/>
    <w:rsid w:val="00CA1855"/>
    <w:rsid w:val="00CC2C79"/>
    <w:rsid w:val="00CC3CB9"/>
    <w:rsid w:val="00CD36A8"/>
    <w:rsid w:val="00D02DCA"/>
    <w:rsid w:val="00D06B1D"/>
    <w:rsid w:val="00D07ED1"/>
    <w:rsid w:val="00D23571"/>
    <w:rsid w:val="00D3366A"/>
    <w:rsid w:val="00D34D7B"/>
    <w:rsid w:val="00D43C20"/>
    <w:rsid w:val="00D47AB0"/>
    <w:rsid w:val="00D52355"/>
    <w:rsid w:val="00D538B9"/>
    <w:rsid w:val="00D65E4C"/>
    <w:rsid w:val="00D67AA2"/>
    <w:rsid w:val="00D75524"/>
    <w:rsid w:val="00D763D6"/>
    <w:rsid w:val="00D866A7"/>
    <w:rsid w:val="00D874E5"/>
    <w:rsid w:val="00D87FB8"/>
    <w:rsid w:val="00D920AC"/>
    <w:rsid w:val="00DA1E7C"/>
    <w:rsid w:val="00DA4AF6"/>
    <w:rsid w:val="00DA6D40"/>
    <w:rsid w:val="00DB18E0"/>
    <w:rsid w:val="00DC3616"/>
    <w:rsid w:val="00DC416F"/>
    <w:rsid w:val="00DD165D"/>
    <w:rsid w:val="00DD66F2"/>
    <w:rsid w:val="00DE12B0"/>
    <w:rsid w:val="00DE6391"/>
    <w:rsid w:val="00DF4279"/>
    <w:rsid w:val="00DF4863"/>
    <w:rsid w:val="00E00735"/>
    <w:rsid w:val="00E02A15"/>
    <w:rsid w:val="00E07270"/>
    <w:rsid w:val="00E16796"/>
    <w:rsid w:val="00E20332"/>
    <w:rsid w:val="00E2473F"/>
    <w:rsid w:val="00E2561A"/>
    <w:rsid w:val="00E33C83"/>
    <w:rsid w:val="00E41ABF"/>
    <w:rsid w:val="00E424A1"/>
    <w:rsid w:val="00E4443B"/>
    <w:rsid w:val="00E45BC5"/>
    <w:rsid w:val="00E46979"/>
    <w:rsid w:val="00E50D3C"/>
    <w:rsid w:val="00E53CBA"/>
    <w:rsid w:val="00E578E6"/>
    <w:rsid w:val="00E71662"/>
    <w:rsid w:val="00E72896"/>
    <w:rsid w:val="00E81F70"/>
    <w:rsid w:val="00E82F2A"/>
    <w:rsid w:val="00E846A1"/>
    <w:rsid w:val="00E86AC0"/>
    <w:rsid w:val="00E90DF1"/>
    <w:rsid w:val="00E936FA"/>
    <w:rsid w:val="00EA6A56"/>
    <w:rsid w:val="00EB18D4"/>
    <w:rsid w:val="00EC352B"/>
    <w:rsid w:val="00ED267E"/>
    <w:rsid w:val="00ED3E7B"/>
    <w:rsid w:val="00EE46B5"/>
    <w:rsid w:val="00EF6DBC"/>
    <w:rsid w:val="00F001AB"/>
    <w:rsid w:val="00F03B30"/>
    <w:rsid w:val="00F06022"/>
    <w:rsid w:val="00F1102C"/>
    <w:rsid w:val="00F211BE"/>
    <w:rsid w:val="00F243EE"/>
    <w:rsid w:val="00F32859"/>
    <w:rsid w:val="00F32ADF"/>
    <w:rsid w:val="00F37240"/>
    <w:rsid w:val="00F42449"/>
    <w:rsid w:val="00F44B47"/>
    <w:rsid w:val="00F45362"/>
    <w:rsid w:val="00F50EF2"/>
    <w:rsid w:val="00F52080"/>
    <w:rsid w:val="00F70537"/>
    <w:rsid w:val="00F71EA1"/>
    <w:rsid w:val="00F76A3F"/>
    <w:rsid w:val="00F82E6F"/>
    <w:rsid w:val="00F90A66"/>
    <w:rsid w:val="00F91D8E"/>
    <w:rsid w:val="00F9419A"/>
    <w:rsid w:val="00F94B2C"/>
    <w:rsid w:val="00F96B98"/>
    <w:rsid w:val="00FB024B"/>
    <w:rsid w:val="00FB094C"/>
    <w:rsid w:val="00FB0A3A"/>
    <w:rsid w:val="00FB4A5B"/>
    <w:rsid w:val="00FB7565"/>
    <w:rsid w:val="00FC3D2D"/>
    <w:rsid w:val="00FC7300"/>
    <w:rsid w:val="00FD2CA5"/>
    <w:rsid w:val="00FD47B1"/>
    <w:rsid w:val="00FF157E"/>
    <w:rsid w:val="00FF3821"/>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5B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5B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FAF49-BBAB-42F6-A751-CBE662440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2</Pages>
  <Words>1274</Words>
  <Characters>7264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74</cp:revision>
  <dcterms:created xsi:type="dcterms:W3CDTF">2016-05-10T10:56:00Z</dcterms:created>
  <dcterms:modified xsi:type="dcterms:W3CDTF">2016-05-10T23:03:00Z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aaalexand@gmail.com@www.mendeley.com</vt:lpwstr>
  </property>
  <property fmtid="{D5CDD505-2E9C-101B-9397-08002B2CF9AE}" pid="4" name="Mendeley Citation Style_1">
    <vt:lpwstr>http://www.zotero.org/styles/unified-style-linguistics</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http://www.zotero.org/styles/unified-style-linguistics</vt:lpwstr>
  </property>
  <property fmtid="{D5CDD505-2E9C-101B-9397-08002B2CF9AE}" pid="24" name="Mendeley Recent Style Name 9_1">
    <vt:lpwstr>Unified style sheet for linguistics journals</vt:lpwstr>
  </property>
</Properties>
</file>