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4A2CA" w14:textId="4D6B5924" w:rsidR="005E7D05" w:rsidRDefault="00953B9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Developmental patt</w:t>
      </w:r>
      <w:r w:rsidR="00C323F9">
        <w:rPr>
          <w:rFonts w:ascii="Times New Roman" w:hAnsi="Times New Roman" w:cs="Times New Roman"/>
          <w:sz w:val="24"/>
          <w:szCs w:val="24"/>
          <w:lang w:val="en-GB"/>
        </w:rPr>
        <w:t>erns of the use of modal forms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by Turkish EFL learners and the potential contribution of explicit knowledge </w:t>
      </w:r>
    </w:p>
    <w:p w14:paraId="6165E85C" w14:textId="5E42E99A" w:rsidR="00520669" w:rsidRDefault="00953B96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3B96">
        <w:rPr>
          <w:rFonts w:ascii="Times New Roman" w:hAnsi="Times New Roman" w:cs="Times New Roman"/>
          <w:sz w:val="24"/>
          <w:szCs w:val="24"/>
          <w:lang w:val="en-GB"/>
        </w:rPr>
        <w:t>The present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sought to document developmental trajectories of Turkish (L1) learners’ u</w:t>
      </w:r>
      <w:r w:rsidR="00C323F9">
        <w:rPr>
          <w:rFonts w:ascii="Times New Roman" w:hAnsi="Times New Roman" w:cs="Times New Roman"/>
          <w:sz w:val="24"/>
          <w:szCs w:val="24"/>
          <w:lang w:val="en-GB"/>
        </w:rPr>
        <w:t>se of English (L2) modal forms</w:t>
      </w:r>
      <w:r w:rsidR="004648EA">
        <w:rPr>
          <w:rFonts w:ascii="Times New Roman" w:hAnsi="Times New Roman" w:cs="Times New Roman"/>
          <w:sz w:val="24"/>
          <w:szCs w:val="24"/>
          <w:lang w:val="en-GB"/>
        </w:rPr>
        <w:t xml:space="preserve"> including modal verbs, modal adjectives, modal adverbs, cognitive verbs, and epistemic and deontic expressions,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writing</w:t>
      </w:r>
      <w:r w:rsidR="004648EA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addition, we investigated potential contribution of</w:t>
      </w:r>
      <w:r w:rsidR="00013BCB">
        <w:rPr>
          <w:rFonts w:ascii="Times New Roman" w:hAnsi="Times New Roman" w:cs="Times New Roman"/>
          <w:sz w:val="24"/>
          <w:szCs w:val="24"/>
          <w:lang w:val="en-GB"/>
        </w:rPr>
        <w:t xml:space="preserve"> explicit knowledge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Turkish</w:t>
      </w:r>
      <w:r w:rsidR="00520669">
        <w:rPr>
          <w:rFonts w:ascii="Times New Roman" w:hAnsi="Times New Roman" w:cs="Times New Roman"/>
          <w:sz w:val="24"/>
          <w:szCs w:val="24"/>
          <w:lang w:val="en-GB"/>
        </w:rPr>
        <w:t xml:space="preserve"> learners’ use of</w:t>
      </w:r>
      <w:r w:rsidR="00C323F9">
        <w:rPr>
          <w:rFonts w:ascii="Times New Roman" w:hAnsi="Times New Roman" w:cs="Times New Roman"/>
          <w:sz w:val="24"/>
          <w:szCs w:val="24"/>
          <w:lang w:val="en-GB"/>
        </w:rPr>
        <w:t xml:space="preserve"> modal form</w:t>
      </w:r>
      <w:r w:rsidR="00B46631">
        <w:rPr>
          <w:rFonts w:ascii="Times New Roman" w:hAnsi="Times New Roman" w:cs="Times New Roman"/>
          <w:sz w:val="24"/>
          <w:szCs w:val="24"/>
          <w:lang w:val="en-GB"/>
        </w:rPr>
        <w:t>s in writing</w:t>
      </w:r>
      <w:r w:rsidR="0052066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316B2" w:rsidRPr="00B316B2">
        <w:rPr>
          <w:rFonts w:ascii="Times New Roman" w:hAnsi="Times New Roman" w:cs="Times New Roman"/>
          <w:sz w:val="24"/>
          <w:szCs w:val="24"/>
          <w:lang w:val="en-GB"/>
        </w:rPr>
        <w:t xml:space="preserve">The participants </w:t>
      </w:r>
      <w:r w:rsidR="00B316B2">
        <w:rPr>
          <w:rFonts w:ascii="Times New Roman" w:hAnsi="Times New Roman" w:cs="Times New Roman"/>
          <w:sz w:val="24"/>
          <w:szCs w:val="24"/>
          <w:lang w:val="en-GB"/>
        </w:rPr>
        <w:t xml:space="preserve">involved </w:t>
      </w:r>
      <w:r w:rsidR="00B316B2" w:rsidRPr="00B316B2">
        <w:rPr>
          <w:rFonts w:ascii="Times New Roman" w:hAnsi="Times New Roman" w:cs="Times New Roman"/>
          <w:sz w:val="24"/>
          <w:szCs w:val="24"/>
          <w:lang w:val="en-GB"/>
        </w:rPr>
        <w:t>46 Turkish learners of English from various levels of proficiency</w:t>
      </w:r>
      <w:r w:rsidR="00B316B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20669">
        <w:rPr>
          <w:rFonts w:ascii="Times New Roman" w:hAnsi="Times New Roman" w:cs="Times New Roman"/>
          <w:sz w:val="24"/>
          <w:szCs w:val="24"/>
          <w:lang w:val="en-GB"/>
        </w:rPr>
        <w:t>They were firstly allocated into low, mid and high proficiency groups through an independent measure</w:t>
      </w:r>
      <w:r w:rsidR="002E18AB">
        <w:rPr>
          <w:rFonts w:ascii="Times New Roman" w:hAnsi="Times New Roman" w:cs="Times New Roman"/>
          <w:sz w:val="24"/>
          <w:szCs w:val="24"/>
          <w:lang w:val="en-GB"/>
        </w:rPr>
        <w:t xml:space="preserve"> of proficiency</w:t>
      </w:r>
      <w:r w:rsidR="0052066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0669">
        <w:rPr>
          <w:rFonts w:ascii="Times New Roman" w:hAnsi="Times New Roman" w:cs="Times New Roman"/>
          <w:sz w:val="24"/>
          <w:szCs w:val="24"/>
          <w:lang w:val="en-GB"/>
        </w:rPr>
        <w:t xml:space="preserve">After that a written learner corpus </w:t>
      </w:r>
      <w:r w:rsidR="00520669" w:rsidRPr="00520669">
        <w:rPr>
          <w:rFonts w:ascii="Times New Roman" w:hAnsi="Times New Roman" w:cs="Times New Roman"/>
          <w:sz w:val="24"/>
          <w:szCs w:val="24"/>
          <w:lang w:val="en-GB"/>
        </w:rPr>
        <w:t>was compiled out of learners’ responses to writing tasks.</w:t>
      </w:r>
      <w:r w:rsidR="004648EA">
        <w:rPr>
          <w:rFonts w:ascii="Times New Roman" w:hAnsi="Times New Roman" w:cs="Times New Roman"/>
          <w:sz w:val="24"/>
          <w:szCs w:val="24"/>
          <w:lang w:val="en-GB"/>
        </w:rPr>
        <w:t xml:space="preserve"> The tasks were based on argumentative essays and advice letter tasks. </w:t>
      </w:r>
      <w:r w:rsidR="00520669" w:rsidRPr="00520669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2E0BBE">
        <w:rPr>
          <w:rFonts w:ascii="Times New Roman" w:hAnsi="Times New Roman" w:cs="Times New Roman"/>
          <w:sz w:val="24"/>
          <w:szCs w:val="24"/>
          <w:lang w:val="en-GB"/>
        </w:rPr>
        <w:t xml:space="preserve">lastly </w:t>
      </w:r>
      <w:r w:rsidR="00520669" w:rsidRPr="00520669">
        <w:rPr>
          <w:rFonts w:ascii="Times New Roman" w:hAnsi="Times New Roman" w:cs="Times New Roman"/>
          <w:sz w:val="24"/>
          <w:szCs w:val="24"/>
          <w:lang w:val="en-GB"/>
        </w:rPr>
        <w:t>measured the participants’ explicit knowledge through a met</w:t>
      </w:r>
      <w:r w:rsidR="002E18AB">
        <w:rPr>
          <w:rFonts w:ascii="Times New Roman" w:hAnsi="Times New Roman" w:cs="Times New Roman"/>
          <w:sz w:val="24"/>
          <w:szCs w:val="24"/>
          <w:lang w:val="en-GB"/>
        </w:rPr>
        <w:t>alinguistic knowledge test</w:t>
      </w:r>
      <w:r w:rsidR="00B46631">
        <w:rPr>
          <w:rFonts w:ascii="Times New Roman" w:hAnsi="Times New Roman" w:cs="Times New Roman"/>
          <w:sz w:val="24"/>
          <w:szCs w:val="24"/>
          <w:lang w:val="en-GB"/>
        </w:rPr>
        <w:t xml:space="preserve"> (MKT)</w:t>
      </w:r>
      <w:r w:rsidR="00520669" w:rsidRPr="00520669">
        <w:rPr>
          <w:rFonts w:ascii="Times New Roman" w:hAnsi="Times New Roman" w:cs="Times New Roman"/>
          <w:sz w:val="24"/>
          <w:szCs w:val="24"/>
          <w:lang w:val="en-GB"/>
        </w:rPr>
        <w:t>, which included twelve ungrammatical items on the use of modal devices. Participants were asked to identify the source of ungrammaticality and correct the sentences.</w:t>
      </w:r>
      <w:r w:rsidR="00445D49">
        <w:rPr>
          <w:rFonts w:ascii="Times New Roman" w:hAnsi="Times New Roman" w:cs="Times New Roman"/>
          <w:sz w:val="24"/>
          <w:szCs w:val="24"/>
          <w:lang w:val="en-GB"/>
        </w:rPr>
        <w:t xml:space="preserve"> Participants’ scores on MKT and frequency and accuracy of modal devices used in essays were correlated through </w:t>
      </w:r>
      <w:r w:rsidR="00445D49" w:rsidRPr="00445D49">
        <w:rPr>
          <w:rFonts w:ascii="Times New Roman" w:hAnsi="Times New Roman" w:cs="Times New Roman"/>
          <w:sz w:val="24"/>
          <w:szCs w:val="24"/>
          <w:lang w:val="en-GB"/>
        </w:rPr>
        <w:t>Pearson’s correlation coefficient</w:t>
      </w:r>
      <w:r w:rsidR="00445D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D900E7B" w14:textId="0ABC5381" w:rsidR="00F70CA8" w:rsidRDefault="00520669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analyse the corpus data, w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 xml:space="preserve">e firstly </w:t>
      </w:r>
      <w:r w:rsidR="00F70CA8">
        <w:rPr>
          <w:rFonts w:ascii="Times New Roman" w:hAnsi="Times New Roman" w:cs="Times New Roman"/>
          <w:sz w:val="24"/>
          <w:szCs w:val="24"/>
          <w:lang w:val="en-GB"/>
        </w:rPr>
        <w:t>identified the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>frequently used forms to convey deontic and epistemic meaning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 xml:space="preserve"> by the participants at each groups of proficiency</w:t>
      </w:r>
      <w:r w:rsidR="00F70C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>rough word-list and conco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 xml:space="preserve">rdance tools. We 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 xml:space="preserve">secondly detected the participants’ common </w:t>
      </w:r>
      <w:r w:rsidR="005913C2">
        <w:rPr>
          <w:rFonts w:ascii="Times New Roman" w:hAnsi="Times New Roman" w:cs="Times New Roman"/>
          <w:sz w:val="24"/>
          <w:szCs w:val="24"/>
          <w:lang w:val="en-GB"/>
        </w:rPr>
        <w:t xml:space="preserve">misuses of modal forms 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>through the concordances tool manually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 xml:space="preserve">. Finally, </w:t>
      </w:r>
      <w:r w:rsidR="00DA183C" w:rsidRPr="00DA183C">
        <w:rPr>
          <w:rFonts w:ascii="Times New Roman" w:hAnsi="Times New Roman" w:cs="Times New Roman"/>
          <w:sz w:val="24"/>
          <w:szCs w:val="24"/>
          <w:lang w:val="en-GB"/>
        </w:rPr>
        <w:t>we conducted the “contrastive interlanguage analysis”</w:t>
      </w:r>
      <w:r w:rsidR="00DA183C">
        <w:rPr>
          <w:rFonts w:ascii="Times New Roman" w:hAnsi="Times New Roman" w:cs="Times New Roman"/>
          <w:sz w:val="24"/>
          <w:szCs w:val="24"/>
          <w:lang w:val="en-GB"/>
        </w:rPr>
        <w:t xml:space="preserve"> through </w:t>
      </w:r>
      <w:r w:rsidR="004D1F4D">
        <w:rPr>
          <w:rFonts w:ascii="Times New Roman" w:hAnsi="Times New Roman" w:cs="Times New Roman"/>
          <w:sz w:val="24"/>
          <w:szCs w:val="24"/>
          <w:lang w:val="en-GB"/>
        </w:rPr>
        <w:t xml:space="preserve">the keyword-list tool to explore the </w:t>
      </w:r>
      <w:r w:rsidR="004D1F4D" w:rsidRPr="004D1F4D">
        <w:rPr>
          <w:rFonts w:ascii="Times New Roman" w:hAnsi="Times New Roman" w:cs="Times New Roman"/>
          <w:sz w:val="24"/>
          <w:szCs w:val="24"/>
          <w:lang w:val="en-GB"/>
        </w:rPr>
        <w:t>participants’ overuses and underuses of the model devices</w:t>
      </w:r>
      <w:r w:rsidR="00064EA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883E3B" w14:textId="736844EF" w:rsidR="006F6A44" w:rsidRDefault="00BD1BB5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results suggested that participants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>with higher explicit k</w:t>
      </w:r>
      <w:r w:rsidR="005913C2">
        <w:rPr>
          <w:rFonts w:ascii="Times New Roman" w:hAnsi="Times New Roman" w:cs="Times New Roman"/>
          <w:sz w:val="24"/>
          <w:szCs w:val="24"/>
          <w:lang w:val="en-GB"/>
        </w:rPr>
        <w:t xml:space="preserve">nowledge produced modal forms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>more frequently and in a wider variety.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>As regar</w:t>
      </w:r>
      <w:r w:rsidR="002E18AB">
        <w:rPr>
          <w:rFonts w:ascii="Times New Roman" w:hAnsi="Times New Roman" w:cs="Times New Roman"/>
          <w:sz w:val="24"/>
          <w:szCs w:val="24"/>
          <w:lang w:val="en-GB"/>
        </w:rPr>
        <w:t>ds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 xml:space="preserve"> developmental patte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rns, lexical-based frequency and concordance analyses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 xml:space="preserve">showed that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each group of proficiency used different modal devices to express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 xml:space="preserve">deontic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BD1BB5">
        <w:rPr>
          <w:rFonts w:ascii="Times New Roman" w:hAnsi="Times New Roman" w:cs="Times New Roman"/>
          <w:sz w:val="24"/>
          <w:szCs w:val="24"/>
          <w:lang w:val="en-GB"/>
        </w:rPr>
        <w:t>epistemic modality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E18AB">
        <w:rPr>
          <w:rFonts w:ascii="Times New Roman" w:hAnsi="Times New Roman" w:cs="Times New Roman"/>
          <w:sz w:val="24"/>
          <w:szCs w:val="24"/>
          <w:lang w:val="en-GB"/>
        </w:rPr>
        <w:t>made different errors</w:t>
      </w:r>
      <w:r w:rsidR="00356EA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37EB7">
        <w:rPr>
          <w:rFonts w:ascii="Times New Roman" w:hAnsi="Times New Roman" w:cs="Times New Roman"/>
          <w:sz w:val="24"/>
          <w:szCs w:val="24"/>
          <w:lang w:val="en-GB"/>
        </w:rPr>
        <w:t>Theoretical framework of this study is based on N. Ellis’ (2006</w:t>
      </w:r>
      <w:r w:rsidR="006F6A44">
        <w:rPr>
          <w:rFonts w:ascii="Times New Roman" w:hAnsi="Times New Roman" w:cs="Times New Roman"/>
          <w:sz w:val="24"/>
          <w:szCs w:val="24"/>
          <w:lang w:val="en-GB"/>
        </w:rPr>
        <w:t>b, 2008</w:t>
      </w:r>
      <w:r w:rsidR="00E37EB7">
        <w:rPr>
          <w:rFonts w:ascii="Times New Roman" w:hAnsi="Times New Roman" w:cs="Times New Roman"/>
          <w:sz w:val="24"/>
          <w:szCs w:val="24"/>
          <w:lang w:val="en-GB"/>
        </w:rPr>
        <w:t>) hypothesis of contingency learning mechanisms</w:t>
      </w:r>
      <w:r w:rsidR="00445D49">
        <w:rPr>
          <w:rFonts w:ascii="Times New Roman" w:hAnsi="Times New Roman" w:cs="Times New Roman"/>
          <w:sz w:val="24"/>
          <w:szCs w:val="24"/>
          <w:lang w:val="en-GB"/>
        </w:rPr>
        <w:t>. Drawing on this approach</w:t>
      </w:r>
      <w:r w:rsidR="00E37EB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46631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E37EB7" w:rsidRPr="00E37EB7">
        <w:rPr>
          <w:rFonts w:ascii="Times New Roman" w:hAnsi="Times New Roman" w:cs="Times New Roman"/>
          <w:sz w:val="24"/>
          <w:szCs w:val="24"/>
          <w:lang w:val="en-GB"/>
        </w:rPr>
        <w:t>develop</w:t>
      </w:r>
      <w:r w:rsidR="00B46631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37EB7" w:rsidRPr="00E37EB7">
        <w:rPr>
          <w:rFonts w:ascii="Times New Roman" w:hAnsi="Times New Roman" w:cs="Times New Roman"/>
          <w:sz w:val="24"/>
          <w:szCs w:val="24"/>
          <w:lang w:val="en-GB"/>
        </w:rPr>
        <w:t xml:space="preserve"> a deeper insight into the nature of participants’ interlanguage related to the use of modal devices.</w:t>
      </w:r>
    </w:p>
    <w:p w14:paraId="17C82418" w14:textId="77777777" w:rsidR="006F6A44" w:rsidRDefault="006F6A44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741D6B35" w14:textId="77777777" w:rsidR="006F6A44" w:rsidRDefault="006F6A44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A6BCD4" w14:textId="77777777" w:rsidR="006F6A44" w:rsidRDefault="006F6A44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A6CC22" w14:textId="77777777" w:rsidR="006F6A44" w:rsidRDefault="006F6A44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F21A42" w14:textId="77777777" w:rsidR="006F6A44" w:rsidRDefault="006F6A44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REFERENCES </w:t>
      </w:r>
    </w:p>
    <w:p w14:paraId="49E60AA7" w14:textId="77777777" w:rsidR="006F6A44" w:rsidRPr="006F6A44" w:rsidRDefault="00E37EB7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7E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A44"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Ellis, N. C. (2006b). Selective attention and transfer phenomena in l2 acquisition: Contingency, cue competition, salience, interference, overshadowing, blocking, and perceptual learning. </w:t>
      </w:r>
      <w:r w:rsidR="006F6A44" w:rsidRPr="006F6A44">
        <w:rPr>
          <w:rFonts w:ascii="Times New Roman" w:hAnsi="Times New Roman" w:cs="Times New Roman"/>
          <w:i/>
          <w:sz w:val="24"/>
          <w:szCs w:val="24"/>
          <w:lang w:val="en-GB"/>
        </w:rPr>
        <w:t>Applied linguistics</w:t>
      </w:r>
      <w:r w:rsidR="006F6A44" w:rsidRPr="006F6A44">
        <w:rPr>
          <w:rFonts w:ascii="Times New Roman" w:hAnsi="Times New Roman" w:cs="Times New Roman"/>
          <w:sz w:val="24"/>
          <w:szCs w:val="24"/>
          <w:lang w:val="en-GB"/>
        </w:rPr>
        <w:t>, 27(2), 164-194.</w:t>
      </w:r>
    </w:p>
    <w:p w14:paraId="193376BF" w14:textId="77777777" w:rsidR="006F6A44" w:rsidRDefault="006F6A44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A44">
        <w:rPr>
          <w:rFonts w:ascii="Times New Roman" w:hAnsi="Times New Roman" w:cs="Times New Roman"/>
          <w:sz w:val="24"/>
          <w:szCs w:val="24"/>
          <w:lang w:val="en-GB"/>
        </w:rPr>
        <w:t>Ellis, N. C. (2008). Usage based and form focused language acquisition: The associative learning of constructions, lear</w:t>
      </w:r>
      <w:r>
        <w:rPr>
          <w:rFonts w:ascii="Times New Roman" w:hAnsi="Times New Roman" w:cs="Times New Roman"/>
          <w:sz w:val="24"/>
          <w:szCs w:val="24"/>
          <w:lang w:val="en-GB"/>
        </w:rPr>
        <w:t>ned attention, and the limited L</w:t>
      </w:r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proofErr w:type="spellStart"/>
      <w:r w:rsidRPr="006F6A44">
        <w:rPr>
          <w:rFonts w:ascii="Times New Roman" w:hAnsi="Times New Roman" w:cs="Times New Roman"/>
          <w:sz w:val="24"/>
          <w:szCs w:val="24"/>
          <w:lang w:val="en-GB"/>
        </w:rPr>
        <w:t>endstate</w:t>
      </w:r>
      <w:proofErr w:type="spellEnd"/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. In P. Robinson &amp; N. Ellis (Eds.), </w:t>
      </w:r>
      <w:r w:rsidRPr="006F6A44">
        <w:rPr>
          <w:rFonts w:ascii="Times New Roman" w:hAnsi="Times New Roman" w:cs="Times New Roman"/>
          <w:i/>
          <w:sz w:val="24"/>
          <w:szCs w:val="24"/>
          <w:lang w:val="en-GB"/>
        </w:rPr>
        <w:t xml:space="preserve">Handbook of Cognitive Linguistics and Second Language Acquisition </w:t>
      </w:r>
      <w:r w:rsidRPr="006F6A44">
        <w:rPr>
          <w:rFonts w:ascii="Times New Roman" w:hAnsi="Times New Roman" w:cs="Times New Roman"/>
          <w:sz w:val="24"/>
          <w:szCs w:val="24"/>
          <w:lang w:val="en-GB"/>
        </w:rPr>
        <w:t>(1st ed., pp. 372-406). Oxon: Routledge.</w:t>
      </w:r>
    </w:p>
    <w:p w14:paraId="665F3B33" w14:textId="77777777" w:rsidR="00886F6F" w:rsidRDefault="00886F6F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6F6F">
        <w:rPr>
          <w:rFonts w:ascii="Times New Roman" w:hAnsi="Times New Roman" w:cs="Times New Roman"/>
          <w:sz w:val="24"/>
          <w:szCs w:val="24"/>
          <w:lang w:val="en-GB"/>
        </w:rPr>
        <w:t xml:space="preserve">Fordyce, K. (2014). The differential effects of explicit and implicit instruction on EFL learners' use of epistemic stance. </w:t>
      </w:r>
      <w:r w:rsidRPr="00886F6F">
        <w:rPr>
          <w:rFonts w:ascii="Times New Roman" w:hAnsi="Times New Roman" w:cs="Times New Roman"/>
          <w:i/>
          <w:sz w:val="24"/>
          <w:szCs w:val="24"/>
          <w:lang w:val="en-GB"/>
        </w:rPr>
        <w:t>Applied Linguistics</w:t>
      </w:r>
      <w:r w:rsidRPr="00886F6F">
        <w:rPr>
          <w:rFonts w:ascii="Times New Roman" w:hAnsi="Times New Roman" w:cs="Times New Roman"/>
          <w:sz w:val="24"/>
          <w:szCs w:val="24"/>
          <w:lang w:val="en-GB"/>
        </w:rPr>
        <w:t>, 35(1), 6-28. doi:10.1093/</w:t>
      </w:r>
      <w:proofErr w:type="spellStart"/>
      <w:r w:rsidRPr="00886F6F">
        <w:rPr>
          <w:rFonts w:ascii="Times New Roman" w:hAnsi="Times New Roman" w:cs="Times New Roman"/>
          <w:sz w:val="24"/>
          <w:szCs w:val="24"/>
          <w:lang w:val="en-GB"/>
        </w:rPr>
        <w:t>applin</w:t>
      </w:r>
      <w:proofErr w:type="spellEnd"/>
      <w:r w:rsidRPr="00886F6F">
        <w:rPr>
          <w:rFonts w:ascii="Times New Roman" w:hAnsi="Times New Roman" w:cs="Times New Roman"/>
          <w:sz w:val="24"/>
          <w:szCs w:val="24"/>
          <w:lang w:val="en-GB"/>
        </w:rPr>
        <w:t>/ams076</w:t>
      </w:r>
    </w:p>
    <w:p w14:paraId="6E6F0E1C" w14:textId="77777777" w:rsidR="006F6A44" w:rsidRPr="006F6A44" w:rsidRDefault="006F6A44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Granger, S. (2002). A bird. In S. Granger, J. Hung &amp; S. </w:t>
      </w:r>
      <w:proofErr w:type="spellStart"/>
      <w:r w:rsidRPr="006F6A44">
        <w:rPr>
          <w:rFonts w:ascii="Times New Roman" w:hAnsi="Times New Roman" w:cs="Times New Roman"/>
          <w:sz w:val="24"/>
          <w:szCs w:val="24"/>
          <w:lang w:val="en-GB"/>
        </w:rPr>
        <w:t>Petch</w:t>
      </w:r>
      <w:proofErr w:type="spellEnd"/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-Tyson (Eds.), </w:t>
      </w:r>
      <w:r w:rsidRPr="006F6A44">
        <w:rPr>
          <w:rFonts w:ascii="Times New Roman" w:hAnsi="Times New Roman" w:cs="Times New Roman"/>
          <w:i/>
          <w:sz w:val="24"/>
          <w:szCs w:val="24"/>
          <w:lang w:val="en-GB"/>
        </w:rPr>
        <w:t>Computer learner corpora, second language acquisition and foreign language teaching</w:t>
      </w:r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 (1st ed., pp. 3-37). Amsterdam: John </w:t>
      </w:r>
      <w:proofErr w:type="spellStart"/>
      <w:r w:rsidRPr="006F6A44">
        <w:rPr>
          <w:rFonts w:ascii="Times New Roman" w:hAnsi="Times New Roman" w:cs="Times New Roman"/>
          <w:sz w:val="24"/>
          <w:szCs w:val="24"/>
          <w:lang w:val="en-GB"/>
        </w:rPr>
        <w:t>Benjamins</w:t>
      </w:r>
      <w:proofErr w:type="spellEnd"/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 Publishing Company.</w:t>
      </w:r>
    </w:p>
    <w:p w14:paraId="357D284E" w14:textId="77777777" w:rsidR="006F6A44" w:rsidRPr="006F6A44" w:rsidRDefault="006F6A44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F6A44">
        <w:rPr>
          <w:rFonts w:ascii="Times New Roman" w:hAnsi="Times New Roman" w:cs="Times New Roman"/>
          <w:sz w:val="24"/>
          <w:szCs w:val="24"/>
          <w:lang w:val="en-GB"/>
        </w:rPr>
        <w:t>Gries</w:t>
      </w:r>
      <w:proofErr w:type="spellEnd"/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, S. (2008). Corpus-based methods in analyses of second language acquisition data. In P. Robinson &amp; N. Ellis (Eds.), </w:t>
      </w:r>
      <w:r w:rsidRPr="006F6A44">
        <w:rPr>
          <w:rFonts w:ascii="Times New Roman" w:hAnsi="Times New Roman" w:cs="Times New Roman"/>
          <w:i/>
          <w:sz w:val="24"/>
          <w:szCs w:val="24"/>
          <w:lang w:val="en-GB"/>
        </w:rPr>
        <w:t>Handbook of Cognitive Linguistics and Second Language Acquisition</w:t>
      </w:r>
      <w:r w:rsidRPr="006F6A44">
        <w:rPr>
          <w:rFonts w:ascii="Times New Roman" w:hAnsi="Times New Roman" w:cs="Times New Roman"/>
          <w:sz w:val="24"/>
          <w:szCs w:val="24"/>
          <w:lang w:val="en-GB"/>
        </w:rPr>
        <w:t xml:space="preserve"> (1st ed., pp. 406-432). Oxon: Routledge.</w:t>
      </w:r>
    </w:p>
    <w:p w14:paraId="1D8013FA" w14:textId="77777777" w:rsidR="006F6A44" w:rsidRDefault="006F6A44" w:rsidP="006F6A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8B16EA" w14:textId="77777777" w:rsidR="00B316B2" w:rsidRPr="00953B96" w:rsidRDefault="00E37EB7" w:rsidP="00953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B316B2" w:rsidRPr="0095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96"/>
    <w:rsid w:val="00013BCB"/>
    <w:rsid w:val="00064EA6"/>
    <w:rsid w:val="002E0BBE"/>
    <w:rsid w:val="002E18AB"/>
    <w:rsid w:val="00356EAB"/>
    <w:rsid w:val="00445D49"/>
    <w:rsid w:val="004648EA"/>
    <w:rsid w:val="004D1F4D"/>
    <w:rsid w:val="00520669"/>
    <w:rsid w:val="005913C2"/>
    <w:rsid w:val="005E7D05"/>
    <w:rsid w:val="006F6A44"/>
    <w:rsid w:val="00736B0D"/>
    <w:rsid w:val="00886F6F"/>
    <w:rsid w:val="00953B96"/>
    <w:rsid w:val="00B316B2"/>
    <w:rsid w:val="00B46631"/>
    <w:rsid w:val="00BD1BB5"/>
    <w:rsid w:val="00C323F9"/>
    <w:rsid w:val="00DA183C"/>
    <w:rsid w:val="00E37EB7"/>
    <w:rsid w:val="00F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7714A"/>
  <w15:chartTrackingRefBased/>
  <w15:docId w15:val="{8881F98E-147D-4FE9-8CEE-B434FA48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532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DOĞUŞ ÖKSÜZ</dc:creator>
  <cp:keywords/>
  <dc:description/>
  <cp:lastModifiedBy>Microsoft Office User</cp:lastModifiedBy>
  <cp:revision>15</cp:revision>
  <dcterms:created xsi:type="dcterms:W3CDTF">2015-10-28T19:04:00Z</dcterms:created>
  <dcterms:modified xsi:type="dcterms:W3CDTF">2016-05-06T12:28:00Z</dcterms:modified>
</cp:coreProperties>
</file>